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77777777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77777777" w:rsidR="00C96914" w:rsidRDefault="00C96914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0FCD39C9" w14:textId="784AE430" w:rsidR="000F5FC5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404B8650" w14:textId="4B71C46C" w:rsidR="00256A6B" w:rsidRPr="00256A6B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A9">
        <w:rPr>
          <w:rFonts w:ascii="Times New Roman" w:hAnsi="Times New Roman"/>
          <w:sz w:val="28"/>
          <w:szCs w:val="28"/>
        </w:rPr>
        <w:t xml:space="preserve">1. </w:t>
      </w:r>
      <w:r w:rsidR="00256A6B" w:rsidRPr="00256A6B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</w:t>
      </w:r>
      <w:r w:rsidR="004B5B9B">
        <w:rPr>
          <w:rFonts w:ascii="Times New Roman" w:eastAsia="Calibri" w:hAnsi="Times New Roman" w:cs="Times New Roman"/>
          <w:sz w:val="28"/>
          <w:szCs w:val="28"/>
        </w:rPr>
        <w:t>ания Новокубанский район на 2025</w:t>
      </w:r>
      <w:r w:rsidR="00256A6B" w:rsidRPr="00256A6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C6C8162" w14:textId="33EC484D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A6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</w:t>
      </w:r>
      <w:r w:rsidR="00965453">
        <w:rPr>
          <w:rFonts w:ascii="Times New Roman" w:eastAsia="Calibri" w:hAnsi="Times New Roman" w:cs="Times New Roman"/>
          <w:sz w:val="28"/>
          <w:szCs w:val="28"/>
        </w:rPr>
        <w:t xml:space="preserve">бюджета муниципального образования Новокубанский район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>2 961 386,9 тысяч (два миллиарда девятьсот шестьдесят один миллион триста восемьдесят шесть тысяч девятьсот)</w:t>
      </w:r>
      <w:r w:rsidR="00965453" w:rsidRPr="00130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0F6C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14:paraId="59AC49AB" w14:textId="59F8C8F0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>2) общий объем расходов</w:t>
      </w:r>
      <w:r w:rsidR="00965453" w:rsidRPr="00130F6C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район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>3 006 703,6 тысяч (три миллиарда шесть миллионов семьсот три тысячи шестьсот)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41930062" w14:textId="4FFBEF31" w:rsidR="00256A6B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</w:t>
      </w:r>
      <w:r w:rsidR="004B5B9B" w:rsidRPr="00130F6C">
        <w:rPr>
          <w:rFonts w:ascii="Times New Roman" w:eastAsia="Calibri" w:hAnsi="Times New Roman" w:cs="Times New Roman"/>
          <w:sz w:val="28"/>
          <w:szCs w:val="28"/>
        </w:rPr>
        <w:t>6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 xml:space="preserve">48 666,7 тысяч (сорок восемь миллионов шестьсот шестьдесят шесть 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="00202459" w:rsidRPr="00130F6C">
        <w:rPr>
          <w:rFonts w:ascii="Times New Roman" w:eastAsia="Calibri" w:hAnsi="Times New Roman" w:cs="Times New Roman"/>
          <w:sz w:val="28"/>
          <w:szCs w:val="28"/>
        </w:rPr>
        <w:t>семьсот)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2B75CA1" w14:textId="15F74FBA" w:rsidR="00FB07A9" w:rsidRPr="00130F6C" w:rsidRDefault="00256A6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</w:t>
      </w:r>
      <w:r w:rsidR="004B5B9B" w:rsidRPr="00130F6C">
        <w:rPr>
          <w:rFonts w:ascii="Times New Roman" w:eastAsia="Calibri" w:hAnsi="Times New Roman" w:cs="Times New Roman"/>
          <w:sz w:val="28"/>
          <w:szCs w:val="28"/>
        </w:rPr>
        <w:t>ания Новокубанский район на 2025</w:t>
      </w:r>
      <w:r w:rsidRPr="00130F6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30F6C" w:rsidRPr="00130F6C">
        <w:rPr>
          <w:rFonts w:ascii="Times New Roman" w:eastAsia="Calibri" w:hAnsi="Times New Roman" w:cs="Times New Roman"/>
          <w:sz w:val="28"/>
          <w:szCs w:val="28"/>
        </w:rPr>
        <w:t>45 316,7 тысяч (сорок пять миллионов триста шестнадцать тысяч семьсот)</w:t>
      </w:r>
      <w:r w:rsidR="00965453" w:rsidRPr="00130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0F6C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B07A9" w:rsidRPr="00130F6C">
        <w:rPr>
          <w:rFonts w:ascii="Times New Roman" w:hAnsi="Times New Roman"/>
          <w:sz w:val="28"/>
          <w:szCs w:val="28"/>
        </w:rPr>
        <w:t>.</w:t>
      </w:r>
    </w:p>
    <w:p w14:paraId="7F698A70" w14:textId="57D153FF" w:rsidR="00FB07A9" w:rsidRPr="00130F6C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</w:t>
      </w:r>
      <w:r w:rsidR="004B5B9B" w:rsidRPr="00130F6C">
        <w:rPr>
          <w:rFonts w:ascii="Times New Roman" w:hAnsi="Times New Roman"/>
          <w:sz w:val="28"/>
          <w:szCs w:val="28"/>
        </w:rPr>
        <w:t>6 год и на 2027</w:t>
      </w:r>
      <w:r w:rsidRPr="00130F6C">
        <w:rPr>
          <w:rFonts w:ascii="Times New Roman" w:hAnsi="Times New Roman"/>
          <w:sz w:val="28"/>
          <w:szCs w:val="28"/>
        </w:rPr>
        <w:t xml:space="preserve"> год:</w:t>
      </w:r>
    </w:p>
    <w:p w14:paraId="0EF0F7EE" w14:textId="2BB771F6" w:rsidR="00FB07A9" w:rsidRPr="00130F6C" w:rsidRDefault="004B5B9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1) общий объем доходов </w:t>
      </w:r>
      <w:r w:rsidR="00965453" w:rsidRPr="00130F6C">
        <w:rPr>
          <w:rFonts w:ascii="Times New Roman" w:hAnsi="Times New Roman"/>
          <w:sz w:val="28"/>
          <w:szCs w:val="28"/>
        </w:rPr>
        <w:t xml:space="preserve">бюджета муниципального образования Новокубанский район </w:t>
      </w:r>
      <w:r w:rsidRPr="00130F6C">
        <w:rPr>
          <w:rFonts w:ascii="Times New Roman" w:hAnsi="Times New Roman"/>
          <w:sz w:val="28"/>
          <w:szCs w:val="28"/>
        </w:rPr>
        <w:t>на 2026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в сумме </w:t>
      </w:r>
      <w:r w:rsidR="00130F6C" w:rsidRPr="00130F6C">
        <w:rPr>
          <w:rFonts w:ascii="Times New Roman" w:hAnsi="Times New Roman"/>
          <w:sz w:val="28"/>
          <w:szCs w:val="28"/>
        </w:rPr>
        <w:t>3 013 813,8 тысяч (три миллиарда тринадцать миллионов восемьсот тринадцать тысяч восемьсот)</w:t>
      </w:r>
      <w:r w:rsidRPr="00130F6C">
        <w:rPr>
          <w:rFonts w:ascii="Times New Roman" w:hAnsi="Times New Roman"/>
          <w:sz w:val="28"/>
          <w:szCs w:val="28"/>
        </w:rPr>
        <w:t xml:space="preserve"> рублей и на 2027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в сумме </w:t>
      </w:r>
      <w:r w:rsidR="00130F6C" w:rsidRPr="00130F6C">
        <w:rPr>
          <w:rFonts w:ascii="Times New Roman" w:hAnsi="Times New Roman"/>
          <w:sz w:val="28"/>
          <w:szCs w:val="28"/>
        </w:rPr>
        <w:t>2 995 878,5 тысяч (два миллиарда девятьсот девяносто</w:t>
      </w:r>
      <w:r w:rsidR="00965453" w:rsidRPr="00130F6C">
        <w:rPr>
          <w:rFonts w:ascii="Times New Roman" w:hAnsi="Times New Roman"/>
          <w:sz w:val="28"/>
          <w:szCs w:val="28"/>
        </w:rPr>
        <w:t xml:space="preserve"> </w:t>
      </w:r>
      <w:r w:rsidR="00130F6C" w:rsidRPr="00130F6C">
        <w:rPr>
          <w:rFonts w:ascii="Times New Roman" w:hAnsi="Times New Roman"/>
          <w:sz w:val="28"/>
          <w:szCs w:val="28"/>
        </w:rPr>
        <w:t xml:space="preserve">пять миллионов восемьсот семьдесят восемь тысяч пятьсот) </w:t>
      </w:r>
      <w:r w:rsidR="00FB07A9" w:rsidRPr="00130F6C">
        <w:rPr>
          <w:rFonts w:ascii="Times New Roman" w:hAnsi="Times New Roman"/>
          <w:sz w:val="28"/>
          <w:szCs w:val="28"/>
        </w:rPr>
        <w:t>рублей;</w:t>
      </w:r>
    </w:p>
    <w:p w14:paraId="4D642812" w14:textId="5645B957" w:rsidR="00FB07A9" w:rsidRPr="00130F6C" w:rsidRDefault="004B5B9B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 xml:space="preserve">2) общий объем расходов </w:t>
      </w:r>
      <w:r w:rsidR="00965453" w:rsidRPr="00130F6C">
        <w:rPr>
          <w:rFonts w:ascii="Times New Roman" w:hAnsi="Times New Roman"/>
          <w:sz w:val="28"/>
          <w:szCs w:val="28"/>
        </w:rPr>
        <w:t xml:space="preserve">бюджета муниципального образования Новокубанский район </w:t>
      </w:r>
      <w:r w:rsidRPr="00130F6C">
        <w:rPr>
          <w:rFonts w:ascii="Times New Roman" w:hAnsi="Times New Roman"/>
          <w:sz w:val="28"/>
          <w:szCs w:val="28"/>
        </w:rPr>
        <w:t>на 2026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в сумме </w:t>
      </w:r>
      <w:r w:rsidR="00130F6C" w:rsidRPr="00130F6C">
        <w:rPr>
          <w:rFonts w:ascii="Times New Roman" w:hAnsi="Times New Roman"/>
          <w:sz w:val="28"/>
          <w:szCs w:val="28"/>
        </w:rPr>
        <w:t>3 026 313,8 тысяч (три миллиарда двадцать шесть миллионов триста тринадцать тысяч восемьсот)</w:t>
      </w:r>
      <w:r w:rsidR="00965453" w:rsidRPr="00130F6C">
        <w:rPr>
          <w:rFonts w:ascii="Times New Roman" w:hAnsi="Times New Roman"/>
          <w:sz w:val="28"/>
          <w:szCs w:val="28"/>
        </w:rPr>
        <w:t xml:space="preserve"> </w:t>
      </w:r>
      <w:r w:rsidRPr="00130F6C">
        <w:rPr>
          <w:rFonts w:ascii="Times New Roman" w:hAnsi="Times New Roman"/>
          <w:sz w:val="28"/>
          <w:szCs w:val="28"/>
        </w:rPr>
        <w:t xml:space="preserve">рублей и на </w:t>
      </w:r>
      <w:r w:rsidRPr="00130F6C">
        <w:rPr>
          <w:rFonts w:ascii="Times New Roman" w:hAnsi="Times New Roman"/>
          <w:sz w:val="28"/>
          <w:szCs w:val="28"/>
        </w:rPr>
        <w:lastRenderedPageBreak/>
        <w:t>2027</w:t>
      </w:r>
      <w:r w:rsidR="00FB07A9" w:rsidRPr="00130F6C">
        <w:rPr>
          <w:rFonts w:ascii="Times New Roman" w:hAnsi="Times New Roman"/>
          <w:sz w:val="28"/>
          <w:szCs w:val="28"/>
        </w:rPr>
        <w:t xml:space="preserve"> год </w:t>
      </w:r>
      <w:r w:rsidR="00965453" w:rsidRPr="00130F6C">
        <w:rPr>
          <w:rFonts w:ascii="Times New Roman" w:hAnsi="Times New Roman"/>
          <w:sz w:val="28"/>
          <w:szCs w:val="28"/>
        </w:rPr>
        <w:t xml:space="preserve">в сумме </w:t>
      </w:r>
      <w:r w:rsidR="00130F6C" w:rsidRPr="00130F6C">
        <w:rPr>
          <w:rFonts w:ascii="Times New Roman" w:hAnsi="Times New Roman"/>
          <w:sz w:val="28"/>
          <w:szCs w:val="28"/>
        </w:rPr>
        <w:t>2 995 878,5</w:t>
      </w:r>
      <w:r w:rsidR="00FB07A9" w:rsidRPr="00130F6C">
        <w:rPr>
          <w:rFonts w:ascii="Times New Roman" w:hAnsi="Times New Roman"/>
          <w:sz w:val="28"/>
          <w:szCs w:val="28"/>
        </w:rPr>
        <w:t xml:space="preserve"> </w:t>
      </w:r>
      <w:r w:rsidR="00130F6C" w:rsidRPr="00130F6C">
        <w:rPr>
          <w:rFonts w:ascii="Times New Roman" w:hAnsi="Times New Roman"/>
          <w:sz w:val="28"/>
          <w:szCs w:val="28"/>
        </w:rPr>
        <w:t xml:space="preserve">(два миллиарда девятьсот девяносто пять миллионов восемьсот семьдесят восемь тысяч пятьсот) </w:t>
      </w:r>
      <w:r w:rsidR="00FB07A9" w:rsidRPr="00130F6C">
        <w:rPr>
          <w:rFonts w:ascii="Times New Roman" w:hAnsi="Times New Roman"/>
          <w:sz w:val="28"/>
          <w:szCs w:val="28"/>
        </w:rPr>
        <w:t>рублей;</w:t>
      </w:r>
    </w:p>
    <w:p w14:paraId="166226BD" w14:textId="7722DE19" w:rsidR="00FB07A9" w:rsidRPr="00FB07A9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F6C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</w:t>
      </w:r>
      <w:r w:rsidR="004B5B9B" w:rsidRPr="00130F6C">
        <w:rPr>
          <w:rFonts w:ascii="Times New Roman" w:hAnsi="Times New Roman"/>
          <w:sz w:val="28"/>
          <w:szCs w:val="28"/>
        </w:rPr>
        <w:t>убанский район на 01 января 2027</w:t>
      </w:r>
      <w:r w:rsidRPr="00130F6C">
        <w:rPr>
          <w:rFonts w:ascii="Times New Roman" w:hAnsi="Times New Roman"/>
          <w:sz w:val="28"/>
          <w:szCs w:val="28"/>
        </w:rPr>
        <w:t xml:space="preserve"> года в сумме </w:t>
      </w:r>
      <w:r w:rsidR="00130F6C" w:rsidRPr="00130F6C">
        <w:rPr>
          <w:rFonts w:ascii="Times New Roman" w:hAnsi="Times New Roman"/>
          <w:sz w:val="28"/>
          <w:szCs w:val="28"/>
        </w:rPr>
        <w:t>56 166,7 тысяч (пятьдесят шесть миллионов сто шестьдесят шесть тысяч</w:t>
      </w:r>
      <w:r w:rsidR="00130F6C">
        <w:rPr>
          <w:rFonts w:ascii="Times New Roman" w:hAnsi="Times New Roman"/>
          <w:sz w:val="28"/>
          <w:szCs w:val="28"/>
        </w:rPr>
        <w:t xml:space="preserve"> семьсот</w:t>
      </w:r>
      <w:r w:rsidRPr="00FB07A9">
        <w:rPr>
          <w:rFonts w:ascii="Times New Roman" w:hAnsi="Times New Roman"/>
          <w:sz w:val="28"/>
          <w:szCs w:val="28"/>
        </w:rPr>
        <w:t>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</w:t>
      </w:r>
      <w:r w:rsidR="004B5B9B">
        <w:rPr>
          <w:rFonts w:ascii="Times New Roman" w:hAnsi="Times New Roman"/>
          <w:sz w:val="28"/>
          <w:szCs w:val="28"/>
        </w:rPr>
        <w:t>убанский район на 01 января 2028</w:t>
      </w:r>
      <w:r w:rsidRPr="00FB07A9">
        <w:rPr>
          <w:rFonts w:ascii="Times New Roman" w:hAnsi="Times New Roman"/>
          <w:sz w:val="28"/>
          <w:szCs w:val="28"/>
        </w:rPr>
        <w:t xml:space="preserve"> года в сумме </w:t>
      </w:r>
      <w:r w:rsidR="00130F6C" w:rsidRPr="00130F6C">
        <w:rPr>
          <w:rFonts w:ascii="Times New Roman" w:hAnsi="Times New Roman"/>
          <w:sz w:val="28"/>
          <w:szCs w:val="28"/>
        </w:rPr>
        <w:t>56 166,7 тысяч (пятьдесят шесть миллионов сто шестьдесят шесть тысяч семьсот) рублей</w:t>
      </w:r>
      <w:r w:rsidRPr="00FB07A9">
        <w:rPr>
          <w:rFonts w:ascii="Times New Roman" w:hAnsi="Times New Roman"/>
          <w:sz w:val="28"/>
          <w:szCs w:val="28"/>
        </w:rPr>
        <w:t>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4A4813E" w14:textId="3CC97AFD" w:rsidR="00FB07A9" w:rsidRDefault="00FB07A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4">
        <w:rPr>
          <w:rFonts w:ascii="Times New Roman" w:hAnsi="Times New Roman"/>
          <w:sz w:val="28"/>
          <w:szCs w:val="28"/>
        </w:rPr>
        <w:t>4) дефицит бюджета муниципального образов</w:t>
      </w:r>
      <w:r w:rsidR="004B5B9B" w:rsidRPr="00623C54">
        <w:rPr>
          <w:rFonts w:ascii="Times New Roman" w:hAnsi="Times New Roman"/>
          <w:sz w:val="28"/>
          <w:szCs w:val="28"/>
        </w:rPr>
        <w:t>ания Новокубанский район на 2026</w:t>
      </w:r>
      <w:r w:rsidRPr="00623C54">
        <w:rPr>
          <w:rFonts w:ascii="Times New Roman" w:hAnsi="Times New Roman"/>
          <w:sz w:val="28"/>
          <w:szCs w:val="28"/>
        </w:rPr>
        <w:t xml:space="preserve"> год в сумме </w:t>
      </w:r>
      <w:r w:rsidR="00130F6C" w:rsidRPr="00623C54">
        <w:rPr>
          <w:rFonts w:ascii="Times New Roman" w:hAnsi="Times New Roman"/>
          <w:sz w:val="28"/>
          <w:szCs w:val="28"/>
        </w:rPr>
        <w:t>12 500,0 тысяч (двенадцать миллионов пятьсот тысяч)</w:t>
      </w:r>
      <w:r w:rsidR="00965453" w:rsidRPr="00623C54">
        <w:rPr>
          <w:rFonts w:ascii="Times New Roman" w:hAnsi="Times New Roman"/>
          <w:sz w:val="28"/>
          <w:szCs w:val="28"/>
        </w:rPr>
        <w:t xml:space="preserve"> </w:t>
      </w:r>
      <w:r w:rsidR="004B5B9B" w:rsidRPr="00623C54">
        <w:rPr>
          <w:rFonts w:ascii="Times New Roman" w:hAnsi="Times New Roman"/>
          <w:sz w:val="28"/>
          <w:szCs w:val="28"/>
        </w:rPr>
        <w:t xml:space="preserve">рублей, </w:t>
      </w:r>
      <w:r w:rsidR="00130F6C" w:rsidRPr="00623C54">
        <w:rPr>
          <w:rFonts w:ascii="Times New Roman" w:hAnsi="Times New Roman"/>
          <w:sz w:val="28"/>
          <w:szCs w:val="28"/>
        </w:rPr>
        <w:t xml:space="preserve">дефицит (профицит) бюджета муниципального образования </w:t>
      </w:r>
      <w:r w:rsidR="004B5B9B" w:rsidRPr="00623C54">
        <w:rPr>
          <w:rFonts w:ascii="Times New Roman" w:hAnsi="Times New Roman"/>
          <w:sz w:val="28"/>
          <w:szCs w:val="28"/>
        </w:rPr>
        <w:t>на 2027</w:t>
      </w:r>
      <w:r w:rsidRPr="00623C54">
        <w:rPr>
          <w:rFonts w:ascii="Times New Roman" w:hAnsi="Times New Roman"/>
          <w:sz w:val="28"/>
          <w:szCs w:val="28"/>
        </w:rPr>
        <w:t xml:space="preserve"> год в </w:t>
      </w:r>
      <w:r w:rsidR="004B5B9B" w:rsidRPr="00623C54">
        <w:rPr>
          <w:rFonts w:ascii="Times New Roman" w:hAnsi="Times New Roman"/>
          <w:sz w:val="28"/>
          <w:szCs w:val="28"/>
        </w:rPr>
        <w:t xml:space="preserve">сумме </w:t>
      </w:r>
      <w:r w:rsidR="00623C54" w:rsidRPr="00623C54">
        <w:rPr>
          <w:rFonts w:ascii="Times New Roman" w:hAnsi="Times New Roman"/>
          <w:sz w:val="28"/>
          <w:szCs w:val="28"/>
        </w:rPr>
        <w:t>0,0 тысяч (ноль)</w:t>
      </w:r>
      <w:r w:rsidR="00965453" w:rsidRPr="00623C54">
        <w:rPr>
          <w:rFonts w:ascii="Times New Roman" w:hAnsi="Times New Roman"/>
          <w:sz w:val="28"/>
          <w:szCs w:val="28"/>
        </w:rPr>
        <w:t xml:space="preserve"> </w:t>
      </w:r>
      <w:r w:rsidRPr="00623C54">
        <w:rPr>
          <w:rFonts w:ascii="Times New Roman" w:hAnsi="Times New Roman"/>
          <w:sz w:val="28"/>
          <w:szCs w:val="28"/>
        </w:rPr>
        <w:t>рублей.</w:t>
      </w:r>
    </w:p>
    <w:p w14:paraId="7A2BF55C" w14:textId="6F9BAA0A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965453">
        <w:rPr>
          <w:rFonts w:ascii="Times New Roman" w:hAnsi="Times New Roman" w:cs="Times New Roman"/>
          <w:sz w:val="28"/>
          <w:szCs w:val="28"/>
        </w:rPr>
        <w:t xml:space="preserve">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</w:t>
      </w:r>
      <w:r w:rsidR="006C0864" w:rsidRPr="002D1271">
        <w:rPr>
          <w:rFonts w:ascii="Times New Roman" w:hAnsi="Times New Roman" w:cs="Times New Roman"/>
          <w:sz w:val="28"/>
          <w:szCs w:val="28"/>
        </w:rPr>
        <w:lastRenderedPageBreak/>
        <w:t xml:space="preserve">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C2959E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</w:t>
      </w:r>
      <w:r w:rsidR="004B5B9B">
        <w:rPr>
          <w:rFonts w:ascii="Times New Roman" w:hAnsi="Times New Roman"/>
          <w:sz w:val="28"/>
          <w:szCs w:val="28"/>
        </w:rPr>
        <w:t>5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108 580,6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(сто восемь миллионов пятьсот восемьдесят тысяч шестьсот)</w:t>
      </w:r>
      <w:r w:rsidRPr="00B16B5D">
        <w:rPr>
          <w:rFonts w:ascii="Times New Roman" w:hAnsi="Times New Roman"/>
          <w:sz w:val="28"/>
          <w:szCs w:val="28"/>
        </w:rPr>
        <w:t xml:space="preserve"> рублей, на 202</w:t>
      </w:r>
      <w:r w:rsidR="004B5B9B" w:rsidRPr="00B16B5D">
        <w:rPr>
          <w:rFonts w:ascii="Times New Roman" w:hAnsi="Times New Roman"/>
          <w:sz w:val="28"/>
          <w:szCs w:val="28"/>
        </w:rPr>
        <w:t>6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72 647,5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два миллиона шестьсот сорок семь тысяч пятьсот)</w:t>
      </w:r>
      <w:r w:rsidR="004B5B9B" w:rsidRPr="00B16B5D">
        <w:rPr>
          <w:rFonts w:ascii="Times New Roman" w:hAnsi="Times New Roman"/>
          <w:sz w:val="28"/>
          <w:szCs w:val="28"/>
        </w:rPr>
        <w:t xml:space="preserve"> рублей, на 2027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74 969,3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четыре миллиона девятьсот шестьдесят девять тысяч триста)</w:t>
      </w:r>
      <w:r w:rsidRPr="00B16B5D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</w:t>
      </w:r>
      <w:r w:rsidR="00251CD4" w:rsidRPr="00251CD4">
        <w:rPr>
          <w:rFonts w:ascii="Times New Roman" w:hAnsi="Times New Roman" w:cs="Times New Roman"/>
          <w:sz w:val="28"/>
          <w:szCs w:val="28"/>
        </w:rPr>
        <w:lastRenderedPageBreak/>
        <w:t xml:space="preserve">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2037B4DB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1) на 202</w:t>
      </w:r>
      <w:r w:rsidR="00ED1DCF" w:rsidRPr="001842F6">
        <w:rPr>
          <w:rFonts w:ascii="Times New Roman" w:hAnsi="Times New Roman"/>
          <w:sz w:val="28"/>
          <w:szCs w:val="28"/>
        </w:rPr>
        <w:t>5</w:t>
      </w:r>
      <w:r w:rsidRPr="001842F6">
        <w:rPr>
          <w:rFonts w:ascii="Times New Roman" w:hAnsi="Times New Roman"/>
          <w:sz w:val="28"/>
          <w:szCs w:val="28"/>
        </w:rPr>
        <w:t xml:space="preserve"> год </w:t>
      </w:r>
      <w:r w:rsidRPr="007A36DA">
        <w:rPr>
          <w:rFonts w:ascii="Times New Roman" w:hAnsi="Times New Roman"/>
          <w:sz w:val="28"/>
          <w:szCs w:val="28"/>
        </w:rPr>
        <w:t xml:space="preserve">в сумме </w:t>
      </w:r>
      <w:r w:rsidR="007A36DA" w:rsidRPr="007A36DA">
        <w:rPr>
          <w:rFonts w:ascii="Times New Roman" w:hAnsi="Times New Roman"/>
          <w:sz w:val="28"/>
          <w:szCs w:val="28"/>
        </w:rPr>
        <w:t>9 827,5</w:t>
      </w:r>
      <w:r w:rsidR="00251CD4" w:rsidRPr="007A36DA">
        <w:rPr>
          <w:rFonts w:ascii="Times New Roman" w:hAnsi="Times New Roman"/>
          <w:sz w:val="28"/>
          <w:szCs w:val="28"/>
        </w:rPr>
        <w:t xml:space="preserve"> </w:t>
      </w:r>
      <w:r w:rsidRPr="007A36DA">
        <w:rPr>
          <w:rFonts w:ascii="Times New Roman" w:hAnsi="Times New Roman"/>
          <w:sz w:val="28"/>
          <w:szCs w:val="28"/>
        </w:rPr>
        <w:t>тысяч (</w:t>
      </w:r>
      <w:r w:rsidR="007A36DA" w:rsidRPr="007A36DA">
        <w:rPr>
          <w:rFonts w:ascii="Times New Roman" w:hAnsi="Times New Roman"/>
          <w:sz w:val="28"/>
          <w:szCs w:val="28"/>
        </w:rPr>
        <w:t>девять миллионов восемьсот двадцать семь тысяч пятьсот</w:t>
      </w:r>
      <w:r w:rsidRPr="007A36DA">
        <w:rPr>
          <w:rFonts w:ascii="Times New Roman" w:hAnsi="Times New Roman"/>
          <w:sz w:val="28"/>
          <w:szCs w:val="28"/>
        </w:rPr>
        <w:t>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lastRenderedPageBreak/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665019B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2C4B4D">
        <w:rPr>
          <w:rFonts w:ascii="Times New Roman" w:hAnsi="Times New Roman"/>
          <w:sz w:val="28"/>
          <w:szCs w:val="28"/>
        </w:rPr>
        <w:t>. 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</w:t>
      </w:r>
      <w:r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000,0 тысяч (двадцать </w:t>
      </w:r>
      <w:r>
        <w:rPr>
          <w:rFonts w:ascii="Times New Roman" w:hAnsi="Times New Roman"/>
          <w:sz w:val="28"/>
          <w:szCs w:val="28"/>
        </w:rPr>
        <w:t xml:space="preserve">пять </w:t>
      </w:r>
      <w:r w:rsidRPr="002C4B4D">
        <w:rPr>
          <w:rFonts w:ascii="Times New Roman" w:hAnsi="Times New Roman"/>
          <w:sz w:val="28"/>
          <w:szCs w:val="28"/>
        </w:rPr>
        <w:t xml:space="preserve">миллионов) рублей, в том числе со сроком возврата в 2025 году в сумме 20 000,0 тысяч (двадцать миллионов) рублей и в 2026 году в сумме </w:t>
      </w:r>
      <w:r>
        <w:rPr>
          <w:rFonts w:ascii="Times New Roman" w:hAnsi="Times New Roman"/>
          <w:sz w:val="28"/>
          <w:szCs w:val="28"/>
        </w:rPr>
        <w:t>5 000,0 тысяч (пять миллионов)</w:t>
      </w:r>
      <w:r w:rsidRPr="002C4B4D">
        <w:rPr>
          <w:rFonts w:ascii="Times New Roman" w:hAnsi="Times New Roman"/>
          <w:sz w:val="28"/>
          <w:szCs w:val="28"/>
        </w:rPr>
        <w:t xml:space="preserve"> рублей.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</w:t>
      </w:r>
      <w:proofErr w:type="spellStart"/>
      <w:r w:rsidR="00F83C7C" w:rsidRPr="0096650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F83C7C" w:rsidRPr="00966501"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  <w:bookmarkStart w:id="1" w:name="_GoBack"/>
      <w:bookmarkEnd w:id="1"/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Pr="00B7337F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B7337F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7F50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784A-8E0E-4A18-BBEA-35B7D13E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10</Pages>
  <Words>3669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105</cp:revision>
  <cp:lastPrinted>2024-11-11T09:54:00Z</cp:lastPrinted>
  <dcterms:created xsi:type="dcterms:W3CDTF">2019-11-08T12:38:00Z</dcterms:created>
  <dcterms:modified xsi:type="dcterms:W3CDTF">2024-11-11T10:26:00Z</dcterms:modified>
</cp:coreProperties>
</file>