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A67" w:rsidRPr="006F7F0E" w:rsidRDefault="00240A67" w:rsidP="00240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F0E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40A67" w:rsidRPr="006F7F0E" w:rsidRDefault="00240A67" w:rsidP="00240A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F0E">
        <w:rPr>
          <w:rFonts w:ascii="Times New Roman" w:hAnsi="Times New Roman" w:cs="Times New Roman"/>
          <w:b/>
          <w:bCs/>
          <w:sz w:val="28"/>
          <w:szCs w:val="28"/>
        </w:rPr>
        <w:t>ФИНАНСОВОГО УПРАВЛЕНИЯ АДМИНИСТРАЦИИ МУНИЦИПАЛЬНОГО ОБРАЗОВАНИЯ НОВОКУБАНСКИЙ РАЙОН</w:t>
      </w:r>
    </w:p>
    <w:p w:rsidR="00240A67" w:rsidRPr="006F7F0E" w:rsidRDefault="00240A67" w:rsidP="00240A67">
      <w:pPr>
        <w:jc w:val="center"/>
        <w:rPr>
          <w:rFonts w:ascii="Times New Roman" w:hAnsi="Times New Roman" w:cs="Times New Roman"/>
        </w:rPr>
      </w:pPr>
    </w:p>
    <w:p w:rsidR="00240A67" w:rsidRPr="006F7F0E" w:rsidRDefault="00240A67" w:rsidP="00240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A67" w:rsidRPr="006F7F0E" w:rsidRDefault="00240A67" w:rsidP="00240A67">
      <w:pPr>
        <w:jc w:val="left"/>
        <w:rPr>
          <w:rFonts w:ascii="Times New Roman" w:hAnsi="Times New Roman" w:cs="Times New Roman"/>
          <w:sz w:val="28"/>
          <w:szCs w:val="28"/>
        </w:rPr>
      </w:pPr>
      <w:r w:rsidRPr="006F7F0E">
        <w:rPr>
          <w:rFonts w:ascii="Times New Roman" w:hAnsi="Times New Roman" w:cs="Times New Roman"/>
          <w:sz w:val="28"/>
          <w:szCs w:val="28"/>
        </w:rPr>
        <w:t xml:space="preserve">от </w:t>
      </w:r>
      <w:r w:rsidRPr="006F7F0E">
        <w:rPr>
          <w:rFonts w:ascii="Times New Roman" w:hAnsi="Times New Roman" w:cs="Times New Roman"/>
          <w:sz w:val="28"/>
          <w:szCs w:val="28"/>
          <w:u w:val="single"/>
        </w:rPr>
        <w:t>10 сентября 2024 года</w:t>
      </w:r>
      <w:r w:rsidRPr="006F7F0E"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Pr="006F7F0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240A67" w:rsidRPr="006F7F0E" w:rsidRDefault="00240A67" w:rsidP="00240A67">
      <w:pPr>
        <w:rPr>
          <w:rFonts w:ascii="Times New Roman" w:hAnsi="Times New Roman" w:cs="Times New Roman"/>
        </w:rPr>
      </w:pPr>
    </w:p>
    <w:p w:rsidR="00240A67" w:rsidRPr="006F7F0E" w:rsidRDefault="00240A67" w:rsidP="00240A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7F0E">
        <w:rPr>
          <w:rFonts w:ascii="Times New Roman" w:hAnsi="Times New Roman" w:cs="Times New Roman"/>
          <w:sz w:val="28"/>
          <w:szCs w:val="28"/>
        </w:rPr>
        <w:t>г.Новокубанск</w:t>
      </w:r>
      <w:proofErr w:type="spellEnd"/>
    </w:p>
    <w:p w:rsidR="00240A67" w:rsidRDefault="00240A67" w:rsidP="00240A67">
      <w:pPr>
        <w:pStyle w:val="ConsPlusTitle"/>
        <w:jc w:val="center"/>
      </w:pPr>
    </w:p>
    <w:p w:rsidR="00240A67" w:rsidRDefault="00240A67" w:rsidP="00240A67">
      <w:pPr>
        <w:pStyle w:val="ConsPlusTitle"/>
        <w:jc w:val="center"/>
      </w:pPr>
      <w:r w:rsidRPr="0017208A">
        <w:t xml:space="preserve">Об утверждении Порядка </w:t>
      </w:r>
      <w:r w:rsidRPr="000D0091">
        <w:t xml:space="preserve">санкционирования </w:t>
      </w:r>
      <w:r>
        <w:t xml:space="preserve">операций по расходам бюджетных и автономных </w:t>
      </w:r>
      <w:r w:rsidRPr="000A3024">
        <w:rPr>
          <w:color w:val="000000"/>
        </w:rPr>
        <w:t xml:space="preserve">учреждений муниципального образования </w:t>
      </w:r>
      <w:proofErr w:type="spellStart"/>
      <w:r w:rsidRPr="000A3024">
        <w:rPr>
          <w:color w:val="000000"/>
        </w:rPr>
        <w:t>Новокубанский</w:t>
      </w:r>
      <w:proofErr w:type="spellEnd"/>
      <w:r w:rsidRPr="000A3024">
        <w:rPr>
          <w:color w:val="000000"/>
        </w:rPr>
        <w:t xml:space="preserve"> район</w:t>
      </w:r>
      <w:r>
        <w:t>,</w:t>
      </w:r>
      <w:r w:rsidRPr="000D0091">
        <w:t xml:space="preserve"> источнико</w:t>
      </w:r>
      <w:r>
        <w:t>м</w:t>
      </w:r>
      <w:r w:rsidRPr="000D0091">
        <w:t xml:space="preserve"> финанс</w:t>
      </w:r>
      <w:r>
        <w:t>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</w:t>
      </w:r>
    </w:p>
    <w:p w:rsidR="00240A67" w:rsidRDefault="00240A67" w:rsidP="00240A67">
      <w:pPr>
        <w:pStyle w:val="ConsPlusTitle"/>
        <w:jc w:val="center"/>
        <w:rPr>
          <w:bCs w:val="0"/>
          <w:color w:val="000000"/>
        </w:rPr>
      </w:pPr>
    </w:p>
    <w:p w:rsidR="00240A67" w:rsidRPr="00240A67" w:rsidRDefault="00240A67" w:rsidP="00240A67">
      <w:pPr>
        <w:pStyle w:val="ConsPlusTitle"/>
        <w:ind w:right="112" w:firstLine="709"/>
        <w:jc w:val="both"/>
        <w:rPr>
          <w:b w:val="0"/>
          <w:shd w:val="clear" w:color="auto" w:fill="FFFFFF"/>
        </w:rPr>
      </w:pPr>
      <w:r w:rsidRPr="00240A67">
        <w:rPr>
          <w:b w:val="0"/>
          <w:shd w:val="clear" w:color="auto" w:fill="FFFFFF"/>
        </w:rPr>
        <w:t>В соответствии с </w:t>
      </w:r>
      <w:hyperlink r:id="rId8" w:anchor="/document/12112604/entry/78111" w:history="1">
        <w:r w:rsidRPr="00240A67">
          <w:rPr>
            <w:rStyle w:val="afe"/>
            <w:b w:val="0"/>
            <w:color w:val="auto"/>
            <w:u w:val="none"/>
            <w:shd w:val="clear" w:color="auto" w:fill="FFFFFF"/>
          </w:rPr>
          <w:t>абзацем вторым пункта 1 статьи 78.1</w:t>
        </w:r>
      </w:hyperlink>
      <w:r w:rsidRPr="00240A67">
        <w:rPr>
          <w:b w:val="0"/>
          <w:shd w:val="clear" w:color="auto" w:fill="FFFFFF"/>
        </w:rPr>
        <w:t> и </w:t>
      </w:r>
      <w:hyperlink r:id="rId9" w:anchor="/document/12112604/entry/78021" w:history="1">
        <w:r w:rsidRPr="00240A67">
          <w:rPr>
            <w:rStyle w:val="afe"/>
            <w:b w:val="0"/>
            <w:color w:val="auto"/>
            <w:u w:val="none"/>
            <w:shd w:val="clear" w:color="auto" w:fill="FFFFFF"/>
          </w:rPr>
          <w:t>статьей          78.2</w:t>
        </w:r>
      </w:hyperlink>
      <w:r w:rsidRPr="00240A67">
        <w:rPr>
          <w:b w:val="0"/>
          <w:shd w:val="clear" w:color="auto" w:fill="FFFFFF"/>
        </w:rPr>
        <w:t xml:space="preserve"> Бюджетного кодекса Российской Федерации, п р и </w:t>
      </w:r>
      <w:proofErr w:type="gramStart"/>
      <w:r w:rsidRPr="00240A67">
        <w:rPr>
          <w:b w:val="0"/>
          <w:shd w:val="clear" w:color="auto" w:fill="FFFFFF"/>
        </w:rPr>
        <w:t>к</w:t>
      </w:r>
      <w:proofErr w:type="gramEnd"/>
      <w:r w:rsidRPr="00240A67">
        <w:rPr>
          <w:b w:val="0"/>
          <w:shd w:val="clear" w:color="auto" w:fill="FFFFFF"/>
        </w:rPr>
        <w:t xml:space="preserve"> а з ы в а ю:</w:t>
      </w:r>
    </w:p>
    <w:p w:rsidR="00240A67" w:rsidRPr="00240A67" w:rsidRDefault="00240A67" w:rsidP="00240A67">
      <w:pPr>
        <w:shd w:val="clear" w:color="auto" w:fill="FFFFFF"/>
        <w:ind w:right="98"/>
        <w:rPr>
          <w:rFonts w:ascii="Times New Roman" w:hAnsi="Times New Roman" w:cs="Times New Roman"/>
          <w:sz w:val="28"/>
          <w:szCs w:val="28"/>
        </w:rPr>
      </w:pPr>
      <w:r w:rsidRPr="00240A6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санкционирования операций по расходам бюджетных и автономных учреждений муниципального образования </w:t>
      </w:r>
      <w:proofErr w:type="spellStart"/>
      <w:r w:rsidRPr="00240A67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Pr="00240A67">
        <w:rPr>
          <w:rFonts w:ascii="Times New Roman" w:hAnsi="Times New Roman" w:cs="Times New Roman"/>
          <w:sz w:val="28"/>
          <w:szCs w:val="28"/>
        </w:rPr>
        <w:t xml:space="preserve"> район, источником финансового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Федерации.</w:t>
      </w:r>
    </w:p>
    <w:p w:rsidR="00240A67" w:rsidRPr="00240A67" w:rsidRDefault="00240A67" w:rsidP="00240A6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40A67">
        <w:rPr>
          <w:rFonts w:ascii="Times New Roman" w:hAnsi="Times New Roman" w:cs="Times New Roman"/>
          <w:sz w:val="28"/>
          <w:szCs w:val="28"/>
        </w:rPr>
        <w:t>2. Настоящий приказ вступает в силу с 1 января 2025 года.</w:t>
      </w:r>
    </w:p>
    <w:p w:rsidR="00240A67" w:rsidRPr="00240A67" w:rsidRDefault="00240A67" w:rsidP="00240A67">
      <w:pPr>
        <w:ind w:firstLine="1080"/>
        <w:rPr>
          <w:rFonts w:ascii="Times New Roman" w:hAnsi="Times New Roman" w:cs="Times New Roman"/>
          <w:sz w:val="28"/>
          <w:szCs w:val="28"/>
        </w:rPr>
      </w:pPr>
    </w:p>
    <w:p w:rsidR="00240A67" w:rsidRPr="00240A67" w:rsidRDefault="00240A67" w:rsidP="00240A67">
      <w:pPr>
        <w:ind w:firstLine="1080"/>
        <w:rPr>
          <w:rFonts w:ascii="Times New Roman" w:hAnsi="Times New Roman" w:cs="Times New Roman"/>
          <w:sz w:val="28"/>
          <w:szCs w:val="28"/>
        </w:rPr>
      </w:pPr>
    </w:p>
    <w:p w:rsidR="00240A67" w:rsidRPr="00240A67" w:rsidRDefault="00240A67" w:rsidP="00240A67">
      <w:pPr>
        <w:ind w:firstLine="1080"/>
        <w:rPr>
          <w:rFonts w:ascii="Times New Roman" w:hAnsi="Times New Roman" w:cs="Times New Roman"/>
          <w:sz w:val="28"/>
          <w:szCs w:val="28"/>
        </w:rPr>
      </w:pPr>
    </w:p>
    <w:p w:rsidR="00240A67" w:rsidRPr="00240A67" w:rsidRDefault="00240A67" w:rsidP="00240A67">
      <w:pPr>
        <w:tabs>
          <w:tab w:val="left" w:pos="6750"/>
          <w:tab w:val="left" w:pos="1221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40A6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240A67" w:rsidRPr="00240A67" w:rsidRDefault="00240A67" w:rsidP="00240A67">
      <w:pPr>
        <w:tabs>
          <w:tab w:val="left" w:pos="6750"/>
          <w:tab w:val="left" w:pos="1221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40A6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240A67" w:rsidRPr="00240A67" w:rsidRDefault="00240A67" w:rsidP="00240A6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40A67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D01949">
        <w:rPr>
          <w:rFonts w:ascii="Times New Roman" w:hAnsi="Times New Roman" w:cs="Times New Roman"/>
          <w:sz w:val="28"/>
          <w:szCs w:val="28"/>
        </w:rPr>
        <w:t xml:space="preserve"> </w:t>
      </w:r>
      <w:r w:rsidRPr="00240A67">
        <w:rPr>
          <w:rFonts w:ascii="Times New Roman" w:hAnsi="Times New Roman" w:cs="Times New Roman"/>
          <w:sz w:val="28"/>
          <w:szCs w:val="28"/>
        </w:rPr>
        <w:t xml:space="preserve">район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194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240A67"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:rsidR="00240A67" w:rsidRP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40A67" w:rsidRDefault="00240A67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113F65" w:rsidRPr="00C71710" w:rsidRDefault="00113F65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  <w:r w:rsidRPr="00C717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13F65" w:rsidRPr="00C71710" w:rsidRDefault="00113F65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  <w:r w:rsidRPr="00C71710">
        <w:rPr>
          <w:rFonts w:ascii="Times New Roman" w:hAnsi="Times New Roman" w:cs="Times New Roman"/>
          <w:sz w:val="28"/>
          <w:szCs w:val="28"/>
        </w:rPr>
        <w:t>УТВЕРЖДЕН</w:t>
      </w:r>
    </w:p>
    <w:p w:rsidR="00113F65" w:rsidRPr="00C71710" w:rsidRDefault="00113F65" w:rsidP="00113F65">
      <w:pPr>
        <w:ind w:left="5387" w:firstLine="0"/>
        <w:rPr>
          <w:rFonts w:ascii="Times New Roman" w:hAnsi="Times New Roman" w:cs="Times New Roman"/>
          <w:spacing w:val="-5"/>
          <w:sz w:val="28"/>
          <w:szCs w:val="28"/>
        </w:rPr>
      </w:pPr>
      <w:r w:rsidRPr="00C7171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C71710">
        <w:rPr>
          <w:rFonts w:ascii="Times New Roman" w:hAnsi="Times New Roman" w:cs="Times New Roman"/>
          <w:spacing w:val="-5"/>
          <w:sz w:val="28"/>
          <w:szCs w:val="28"/>
        </w:rPr>
        <w:t xml:space="preserve">финансового управления администрации муниципального </w:t>
      </w:r>
    </w:p>
    <w:p w:rsidR="00113F65" w:rsidRPr="00C71710" w:rsidRDefault="00113F65" w:rsidP="00113F65">
      <w:pPr>
        <w:ind w:left="5387" w:firstLine="0"/>
        <w:rPr>
          <w:rFonts w:ascii="Times New Roman" w:hAnsi="Times New Roman" w:cs="Times New Roman"/>
          <w:sz w:val="28"/>
          <w:szCs w:val="28"/>
        </w:rPr>
      </w:pPr>
      <w:r w:rsidRPr="00C71710">
        <w:rPr>
          <w:rFonts w:ascii="Times New Roman" w:hAnsi="Times New Roman" w:cs="Times New Roman"/>
          <w:spacing w:val="-5"/>
          <w:sz w:val="28"/>
          <w:szCs w:val="28"/>
        </w:rPr>
        <w:t xml:space="preserve">образования </w:t>
      </w:r>
      <w:proofErr w:type="spellStart"/>
      <w:r w:rsidRPr="00C71710">
        <w:rPr>
          <w:rFonts w:ascii="Times New Roman" w:hAnsi="Times New Roman" w:cs="Times New Roman"/>
          <w:spacing w:val="-5"/>
          <w:sz w:val="28"/>
          <w:szCs w:val="28"/>
        </w:rPr>
        <w:t>Новокубанский</w:t>
      </w:r>
      <w:proofErr w:type="spellEnd"/>
      <w:r w:rsidRPr="00C71710">
        <w:rPr>
          <w:rFonts w:ascii="Times New Roman" w:hAnsi="Times New Roman" w:cs="Times New Roman"/>
          <w:spacing w:val="-5"/>
          <w:sz w:val="28"/>
          <w:szCs w:val="28"/>
        </w:rPr>
        <w:t xml:space="preserve"> район</w:t>
      </w:r>
    </w:p>
    <w:p w:rsidR="00113F65" w:rsidRPr="00C71710" w:rsidRDefault="00113F65" w:rsidP="00113F65">
      <w:pPr>
        <w:ind w:left="5387" w:firstLine="0"/>
        <w:rPr>
          <w:rFonts w:ascii="Times New Roman" w:hAnsi="Times New Roman" w:cs="Times New Roman"/>
          <w:spacing w:val="-2"/>
          <w:sz w:val="28"/>
          <w:szCs w:val="28"/>
        </w:rPr>
      </w:pPr>
      <w:r w:rsidRPr="00C71710">
        <w:rPr>
          <w:rFonts w:ascii="Times New Roman" w:hAnsi="Times New Roman" w:cs="Times New Roman"/>
          <w:sz w:val="28"/>
          <w:szCs w:val="28"/>
        </w:rPr>
        <w:t xml:space="preserve">от </w:t>
      </w:r>
      <w:r w:rsidRPr="00113F65">
        <w:rPr>
          <w:rFonts w:ascii="Times New Roman" w:hAnsi="Times New Roman" w:cs="Times New Roman"/>
          <w:sz w:val="28"/>
          <w:szCs w:val="28"/>
        </w:rPr>
        <w:t>1</w:t>
      </w:r>
      <w:r w:rsidRPr="00C71710">
        <w:rPr>
          <w:rFonts w:ascii="Times New Roman" w:hAnsi="Times New Roman" w:cs="Times New Roman"/>
          <w:sz w:val="28"/>
          <w:szCs w:val="28"/>
        </w:rPr>
        <w:t xml:space="preserve">0 </w:t>
      </w:r>
      <w:r w:rsidRPr="00113F65">
        <w:rPr>
          <w:rFonts w:ascii="Times New Roman" w:hAnsi="Times New Roman" w:cs="Times New Roman"/>
          <w:sz w:val="28"/>
          <w:szCs w:val="28"/>
        </w:rPr>
        <w:t>сентя</w:t>
      </w:r>
      <w:r w:rsidRPr="00C71710">
        <w:rPr>
          <w:rFonts w:ascii="Times New Roman" w:hAnsi="Times New Roman" w:cs="Times New Roman"/>
          <w:sz w:val="28"/>
          <w:szCs w:val="28"/>
        </w:rPr>
        <w:t>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171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113F65" w:rsidRPr="00113F65" w:rsidRDefault="00113F65" w:rsidP="00113F65"/>
    <w:p w:rsidR="00113F65" w:rsidRPr="00113F65" w:rsidRDefault="00113F65" w:rsidP="00113F65"/>
    <w:p w:rsidR="00721B85" w:rsidRPr="00977304" w:rsidRDefault="00721B85" w:rsidP="00D22EAD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"/>
      <w:r w:rsidRPr="000D0091">
        <w:rPr>
          <w:rFonts w:ascii="Times New Roman" w:hAnsi="Times New Roman" w:cs="Times New Roman"/>
          <w:sz w:val="28"/>
          <w:szCs w:val="28"/>
        </w:rPr>
        <w:t>Порядок</w:t>
      </w:r>
      <w:r w:rsidRPr="000D0091">
        <w:rPr>
          <w:rFonts w:ascii="Times New Roman" w:hAnsi="Times New Roman" w:cs="Times New Roman"/>
          <w:sz w:val="28"/>
          <w:szCs w:val="28"/>
        </w:rPr>
        <w:br/>
        <w:t xml:space="preserve">санкционирования </w:t>
      </w:r>
      <w:r w:rsidR="00D762C6">
        <w:rPr>
          <w:rFonts w:ascii="Times New Roman" w:hAnsi="Times New Roman" w:cs="Times New Roman"/>
          <w:sz w:val="28"/>
          <w:szCs w:val="28"/>
        </w:rPr>
        <w:t xml:space="preserve">операций по расходам бюджетных и автономных </w:t>
      </w:r>
      <w:r w:rsidR="00D762C6" w:rsidRPr="002C7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</w:t>
      </w:r>
      <w:r w:rsidR="006C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320BC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 w:rsidR="00D3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762C6">
        <w:rPr>
          <w:rFonts w:ascii="Times New Roman" w:hAnsi="Times New Roman" w:cs="Times New Roman"/>
          <w:sz w:val="28"/>
          <w:szCs w:val="28"/>
        </w:rPr>
        <w:t>,</w:t>
      </w:r>
      <w:r w:rsidRPr="000D0091">
        <w:rPr>
          <w:rFonts w:ascii="Times New Roman" w:hAnsi="Times New Roman" w:cs="Times New Roman"/>
          <w:sz w:val="28"/>
          <w:szCs w:val="28"/>
        </w:rPr>
        <w:t xml:space="preserve"> источнико</w:t>
      </w:r>
      <w:r w:rsidR="00D762C6">
        <w:rPr>
          <w:rFonts w:ascii="Times New Roman" w:hAnsi="Times New Roman" w:cs="Times New Roman"/>
          <w:sz w:val="28"/>
          <w:szCs w:val="28"/>
        </w:rPr>
        <w:t>м</w:t>
      </w:r>
      <w:r w:rsidRPr="000D009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D762C6">
        <w:rPr>
          <w:rFonts w:ascii="Times New Roman" w:hAnsi="Times New Roman" w:cs="Times New Roman"/>
          <w:sz w:val="28"/>
          <w:szCs w:val="28"/>
        </w:rPr>
        <w:t>ового обеспечения которых являются средства, полученные в соответствии с абзацем вторым пункта 1 статьи 78.1 статьей 78.2 Бюджетного кодекса Российской Федерации</w:t>
      </w:r>
    </w:p>
    <w:p w:rsidR="00EB65A8" w:rsidRPr="002C733C" w:rsidRDefault="00EB65A8" w:rsidP="00EB65A8">
      <w:pPr>
        <w:rPr>
          <w:color w:val="000000" w:themeColor="text1"/>
        </w:rPr>
      </w:pPr>
      <w:bookmarkStart w:id="1" w:name="sub_1001"/>
      <w:bookmarkEnd w:id="0"/>
    </w:p>
    <w:p w:rsidR="00EB65A8" w:rsidRPr="00977304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санкционирования операций по расходам бюджетных и автономных учреждений </w:t>
      </w:r>
      <w:r w:rsidR="006C7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D320BC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Новокубанский</w:t>
      </w:r>
      <w:proofErr w:type="spellEnd"/>
      <w:r w:rsidR="00D3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, источником финансового обеспечения</w:t>
      </w:r>
      <w:r w:rsidRPr="000E4E91">
        <w:rPr>
          <w:rFonts w:ascii="Times New Roman" w:hAnsi="Times New Roman" w:cs="Times New Roman"/>
          <w:sz w:val="28"/>
          <w:szCs w:val="28"/>
        </w:rPr>
        <w:t xml:space="preserve"> которых являются средства, полученные в соответствии с абзацем вторым пункта 1 статьи 78.1 статьей 78.2 Бюджетного кодекса Российской Федерации устанавливает порядок санкционирования Управлением  Федерального казначейства по Краснодарскому краю (далее – Управление) расходов бюджетных и автономных учреждений местного бюджета (</w:t>
      </w:r>
      <w:r w:rsidRPr="00977304">
        <w:rPr>
          <w:rFonts w:ascii="Times New Roman" w:hAnsi="Times New Roman" w:cs="Times New Roman"/>
          <w:sz w:val="28"/>
          <w:szCs w:val="28"/>
        </w:rPr>
        <w:t xml:space="preserve">далее - учреждения), источником финансового обеспечения которых являются субсидии, предоставленные учреждениям в соответствии с </w:t>
      </w:r>
      <w:hyperlink r:id="rId10" w:history="1">
        <w:r w:rsidRPr="00977304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вторым пункта 1 статьи 78.1</w:t>
        </w:r>
      </w:hyperlink>
      <w:r w:rsidRPr="00977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субсидии на осуществление капитальных вложений в объекты капитального строительства </w:t>
      </w:r>
      <w:r w:rsidR="006C7C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7304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6C7C21">
        <w:rPr>
          <w:rFonts w:ascii="Times New Roman" w:hAnsi="Times New Roman" w:cs="Times New Roman"/>
          <w:sz w:val="28"/>
          <w:szCs w:val="28"/>
        </w:rPr>
        <w:t>муниципальную</w:t>
      </w:r>
      <w:r w:rsidRPr="00977304">
        <w:rPr>
          <w:rFonts w:ascii="Times New Roman" w:hAnsi="Times New Roman" w:cs="Times New Roman"/>
          <w:sz w:val="28"/>
          <w:szCs w:val="28"/>
        </w:rPr>
        <w:t xml:space="preserve"> собственность </w:t>
      </w:r>
      <w:r w:rsidR="006C7C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320BC">
        <w:rPr>
          <w:rFonts w:ascii="Times New Roman" w:hAnsi="Times New Roman" w:cs="Times New Roman"/>
          <w:sz w:val="28"/>
          <w:szCs w:val="28"/>
        </w:rPr>
        <w:t>Новокубанский</w:t>
      </w:r>
      <w:proofErr w:type="spellEnd"/>
      <w:r w:rsidR="00D320B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7304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977304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78.2</w:t>
        </w:r>
      </w:hyperlink>
      <w:r w:rsidRPr="009773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целевые субсидии).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0E4E91">
        <w:rPr>
          <w:rFonts w:ascii="Times New Roman" w:hAnsi="Times New Roman" w:cs="Times New Roman"/>
          <w:sz w:val="28"/>
          <w:szCs w:val="28"/>
        </w:rPr>
        <w:t xml:space="preserve">2. Учет операций по санкционированию расходов учреждения, источником финансового обеспечения которых являются целевые субсидии (далее - целевые расходы), осуществляется на </w:t>
      </w:r>
      <w:r w:rsidR="00373D57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отдельном 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лицевом счете</w:t>
      </w:r>
      <w:r w:rsidR="00373D57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(автономного) учреждения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открытом учреждению в </w:t>
      </w:r>
      <w:r w:rsidR="00684A79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Управлении 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2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порядке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установленном Федеральным</w:t>
      </w:r>
      <w:r w:rsidRPr="000E4E91">
        <w:rPr>
          <w:rFonts w:ascii="Times New Roman" w:hAnsi="Times New Roman" w:cs="Times New Roman"/>
          <w:sz w:val="28"/>
          <w:szCs w:val="28"/>
        </w:rPr>
        <w:t xml:space="preserve"> казначейством</w:t>
      </w:r>
      <w:r w:rsidR="00977304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0E4E91">
        <w:rPr>
          <w:rFonts w:ascii="Times New Roman" w:hAnsi="Times New Roman" w:cs="Times New Roman"/>
          <w:sz w:val="28"/>
          <w:szCs w:val="28"/>
        </w:rPr>
        <w:t>.</w:t>
      </w:r>
    </w:p>
    <w:p w:rsidR="00C52538" w:rsidRPr="000E4E91" w:rsidRDefault="00EB65A8" w:rsidP="004B358D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3"/>
      <w:bookmarkEnd w:id="2"/>
      <w:r w:rsidRPr="000E4E91">
        <w:rPr>
          <w:rFonts w:ascii="Times New Roman" w:hAnsi="Times New Roman" w:cs="Times New Roman"/>
          <w:b w:val="0"/>
          <w:sz w:val="28"/>
          <w:szCs w:val="28"/>
        </w:rPr>
        <w:t>3.</w:t>
      </w:r>
      <w:r w:rsidR="002563E4" w:rsidRPr="000E4E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538" w:rsidRPr="000E4E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Учреждение для проведения операций с </w:t>
      </w:r>
      <w:r w:rsidR="00684A79" w:rsidRPr="000E4E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целевыми</w:t>
      </w:r>
      <w:r w:rsidR="00C52538" w:rsidRPr="000E4E9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субсидиями на отдельном лицевом счете бюджетного (автономного) учреждения представляет в Управление Сведения об операциях с целевыми субсидиями на </w:t>
      </w:r>
      <w:r w:rsidR="002F7E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очередной финансовый год </w:t>
      </w:r>
      <w:r w:rsidR="002F7E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E4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форме, установленной </w:t>
      </w:r>
      <w:r w:rsidR="002F7E47" w:rsidRPr="000E4E91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2F7E47">
        <w:rPr>
          <w:rFonts w:ascii="Times New Roman" w:hAnsi="Times New Roman" w:cs="Times New Roman"/>
          <w:b w:val="0"/>
          <w:sz w:val="28"/>
          <w:szCs w:val="28"/>
        </w:rPr>
        <w:t>ком</w:t>
      </w:r>
      <w:r w:rsidR="002F7E47" w:rsidRPr="000E4E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E47" w:rsidRPr="000E4E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санкционирования расходов федеральных бюджетных учреждений и федеральных автономных </w:t>
      </w:r>
      <w:r w:rsidR="002F7E47" w:rsidRPr="000E4E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учреждений, лицевые счета которым открыты в территориальных органах Федерального казначейства</w:t>
      </w:r>
      <w:r w:rsidR="002F7E47">
        <w:rPr>
          <w:rStyle w:val="af1"/>
          <w:rFonts w:ascii="Times New Roman" w:hAnsi="Times New Roman"/>
          <w:b w:val="0"/>
          <w:bCs w:val="0"/>
          <w:sz w:val="28"/>
          <w:szCs w:val="28"/>
        </w:rPr>
        <w:footnoteReference w:id="2"/>
      </w:r>
      <w:r w:rsidR="002F7E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C52538" w:rsidRPr="000E4E91">
        <w:rPr>
          <w:rFonts w:ascii="Times New Roman" w:hAnsi="Times New Roman" w:cs="Times New Roman"/>
          <w:b w:val="0"/>
          <w:sz w:val="28"/>
          <w:szCs w:val="28"/>
        </w:rPr>
        <w:t xml:space="preserve">код формы </w:t>
      </w:r>
      <w:r w:rsidR="002F7E47">
        <w:rPr>
          <w:rFonts w:ascii="Times New Roman" w:hAnsi="Times New Roman" w:cs="Times New Roman"/>
          <w:b w:val="0"/>
          <w:sz w:val="28"/>
          <w:szCs w:val="28"/>
        </w:rPr>
        <w:t xml:space="preserve">0501016), </w:t>
      </w:r>
      <w:r w:rsidR="00C52538" w:rsidRPr="000E4E91">
        <w:rPr>
          <w:rFonts w:ascii="Times New Roman" w:hAnsi="Times New Roman" w:cs="Times New Roman"/>
          <w:b w:val="0"/>
          <w:sz w:val="28"/>
          <w:szCs w:val="28"/>
        </w:rPr>
        <w:t xml:space="preserve">сформированных учреждением в соответствии с требованиями, установленными </w:t>
      </w:r>
      <w:hyperlink w:anchor="sub_1018" w:history="1">
        <w:r w:rsidR="00C52538" w:rsidRPr="000E4E9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пунктом 1</w:t>
        </w:r>
        <w:r w:rsidR="00014CFB" w:rsidRPr="000E4E91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6</w:t>
        </w:r>
      </w:hyperlink>
      <w:r w:rsidR="00C52538" w:rsidRPr="000E4E91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в срок не позднее десяти рабочих дней со дня заключения соглашения о предоставлении из местного бюджета учреждению целевой субсидии (далее - Соглашение), внесения изменений в него. 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0E4E91">
        <w:rPr>
          <w:rFonts w:ascii="Times New Roman" w:hAnsi="Times New Roman" w:cs="Times New Roman"/>
          <w:sz w:val="28"/>
          <w:szCs w:val="28"/>
        </w:rPr>
        <w:t xml:space="preserve">4. 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Сведений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</w:t>
      </w:r>
      <w:r w:rsidR="005F5F92" w:rsidRPr="005F5F92">
        <w:rPr>
          <w:rFonts w:ascii="Times New Roman" w:hAnsi="Times New Roman" w:cs="Times New Roman"/>
          <w:sz w:val="28"/>
          <w:szCs w:val="28"/>
        </w:rPr>
        <w:t xml:space="preserve">об операциях с целевыми субсидиями на очередной финансовый год </w:t>
      </w:r>
      <w:r w:rsidR="005F5F92">
        <w:rPr>
          <w:rFonts w:ascii="Times New Roman" w:hAnsi="Times New Roman" w:cs="Times New Roman"/>
          <w:sz w:val="28"/>
          <w:szCs w:val="28"/>
        </w:rPr>
        <w:t>(код формы 0501016)</w:t>
      </w:r>
      <w:r w:rsidR="005F5F92" w:rsidRPr="005F5F92">
        <w:rPr>
          <w:rFonts w:ascii="Times New Roman" w:hAnsi="Times New Roman" w:cs="Times New Roman"/>
          <w:sz w:val="28"/>
          <w:szCs w:val="28"/>
        </w:rPr>
        <w:t xml:space="preserve"> </w:t>
      </w:r>
      <w:r w:rsidRPr="000E4E91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документа, подписываемого с использованием усиленной </w:t>
      </w:r>
      <w:hyperlink r:id="rId13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квалифицированной электронной подписи</w:t>
        </w:r>
      </w:hyperlink>
      <w:r w:rsidR="00663723" w:rsidRPr="000E4E91">
        <w:rPr>
          <w:rFonts w:ascii="Times New Roman" w:hAnsi="Times New Roman" w:cs="Times New Roman"/>
          <w:sz w:val="28"/>
          <w:szCs w:val="28"/>
        </w:rPr>
        <w:t xml:space="preserve"> с вложением утвержденных сведений, а при отсутствии технической возможности на бумажном носителе</w:t>
      </w:r>
      <w:r w:rsidR="00D320BC">
        <w:rPr>
          <w:rFonts w:ascii="Times New Roman" w:hAnsi="Times New Roman" w:cs="Times New Roman"/>
          <w:sz w:val="28"/>
          <w:szCs w:val="28"/>
        </w:rPr>
        <w:t>.</w:t>
      </w:r>
    </w:p>
    <w:p w:rsidR="002563E4" w:rsidRPr="000E4E91" w:rsidRDefault="00EB65A8" w:rsidP="002563E4">
      <w:pPr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0E4E9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6" w:name="sub_1006"/>
      <w:bookmarkEnd w:id="5"/>
      <w:r w:rsidR="006B3671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="006B3671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\l "sub_11000"</w:instrText>
      </w:r>
      <w:r w:rsidR="006B3671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6B3671" w:rsidRPr="000E4E91">
        <w:rPr>
          <w:rStyle w:val="a4"/>
          <w:rFonts w:ascii="Times New Roman" w:hAnsi="Times New Roman"/>
          <w:color w:val="000000" w:themeColor="text1"/>
          <w:sz w:val="28"/>
          <w:szCs w:val="28"/>
        </w:rPr>
        <w:t>Сведения</w:t>
      </w:r>
      <w:r w:rsidR="006B3671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="005F5F92" w:rsidRPr="005F5F92">
        <w:t xml:space="preserve"> </w:t>
      </w:r>
      <w:r w:rsidR="005F5F92" w:rsidRPr="005F5F92">
        <w:rPr>
          <w:rFonts w:ascii="Times New Roman" w:hAnsi="Times New Roman" w:cs="Times New Roman"/>
          <w:color w:val="000000"/>
          <w:sz w:val="28"/>
          <w:szCs w:val="28"/>
        </w:rPr>
        <w:t xml:space="preserve">об операциях с целевыми субсидиями на очередной финансовый год </w:t>
      </w:r>
      <w:r w:rsidR="005F5F92">
        <w:rPr>
          <w:rFonts w:ascii="Times New Roman" w:hAnsi="Times New Roman" w:cs="Times New Roman"/>
          <w:color w:val="000000"/>
          <w:sz w:val="28"/>
          <w:szCs w:val="28"/>
        </w:rPr>
        <w:t>(код формы 0501016)</w:t>
      </w:r>
      <w:r w:rsidR="006B3671" w:rsidRPr="000E4E91">
        <w:rPr>
          <w:rFonts w:ascii="Times New Roman" w:hAnsi="Times New Roman" w:cs="Times New Roman"/>
          <w:sz w:val="28"/>
          <w:szCs w:val="28"/>
        </w:rPr>
        <w:t xml:space="preserve">, сформированные учреждением, подписываются </w:t>
      </w:r>
      <w:r w:rsidR="00F96A37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лицом учреждения</w:t>
      </w:r>
      <w:r w:rsidR="006B3671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утверждаются руководителем</w:t>
      </w:r>
      <w:r w:rsidR="005F62EF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6A37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иным уполномоченным лицом </w:t>
      </w:r>
      <w:r w:rsidR="00977304" w:rsidRPr="0097730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EA4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F92">
        <w:rPr>
          <w:rFonts w:ascii="Times New Roman" w:hAnsi="Times New Roman" w:cs="Times New Roman"/>
          <w:color w:val="000000"/>
          <w:sz w:val="28"/>
          <w:szCs w:val="28"/>
        </w:rPr>
        <w:t>(далее – Сведения)</w:t>
      </w:r>
      <w:r w:rsidR="002563E4" w:rsidRPr="000E4E91">
        <w:rPr>
          <w:rFonts w:ascii="Times New Roman" w:hAnsi="Times New Roman" w:cs="Times New Roman"/>
          <w:sz w:val="28"/>
          <w:szCs w:val="28"/>
        </w:rPr>
        <w:t>.</w:t>
      </w:r>
    </w:p>
    <w:p w:rsidR="00EB65A8" w:rsidRPr="000E4E91" w:rsidRDefault="00EB65A8" w:rsidP="00F955B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bookmarkEnd w:id="6"/>
      <w:r w:rsidR="002563E4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563E4" w:rsidRPr="000E4E91">
        <w:rPr>
          <w:rFonts w:ascii="Times New Roman" w:hAnsi="Times New Roman" w:cs="Times New Roman"/>
          <w:sz w:val="28"/>
          <w:szCs w:val="28"/>
        </w:rPr>
        <w:t>чреждение вправе в течение финансового года представить в Управление Распоряжение о совершении казначейских платежей</w:t>
      </w:r>
      <w:r w:rsidR="00014CFB" w:rsidRPr="000E4E91">
        <w:rPr>
          <w:rFonts w:ascii="Times New Roman" w:hAnsi="Times New Roman" w:cs="Times New Roman"/>
          <w:sz w:val="28"/>
          <w:szCs w:val="28"/>
        </w:rPr>
        <w:t xml:space="preserve"> (уточнение)</w:t>
      </w:r>
      <w:r w:rsidR="002563E4" w:rsidRPr="000E4E91"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hyperlink w:anchor="Par1621" w:history="1">
        <w:r w:rsidR="002563E4" w:rsidRPr="000E4E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2F7E47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2563E4" w:rsidRPr="000E4E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</w:t>
        </w:r>
      </w:hyperlink>
      <w:r w:rsidR="002563E4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3E4" w:rsidRPr="000E4E91">
        <w:rPr>
          <w:rFonts w:ascii="Times New Roman" w:hAnsi="Times New Roman" w:cs="Times New Roman"/>
          <w:sz w:val="28"/>
          <w:szCs w:val="28"/>
        </w:rPr>
        <w:t xml:space="preserve">к </w:t>
      </w:r>
      <w:r w:rsidR="00A50D12" w:rsidRPr="000E4E91">
        <w:rPr>
          <w:rFonts w:ascii="Times New Roman" w:hAnsi="Times New Roman" w:cs="Times New Roman"/>
          <w:sz w:val="28"/>
          <w:szCs w:val="28"/>
        </w:rPr>
        <w:t xml:space="preserve">Порядку казначейского обслуживания, утвержденным приказом </w:t>
      </w:r>
      <w:r w:rsidR="00C13C43" w:rsidRPr="000E4E91">
        <w:rPr>
          <w:rFonts w:ascii="Times New Roman" w:hAnsi="Times New Roman" w:cs="Times New Roman"/>
          <w:sz w:val="28"/>
          <w:szCs w:val="28"/>
        </w:rPr>
        <w:t>Федерального казначейства</w:t>
      </w:r>
      <w:r w:rsidR="00A50D12" w:rsidRPr="000E4E91">
        <w:rPr>
          <w:rFonts w:ascii="Times New Roman" w:hAnsi="Times New Roman" w:cs="Times New Roman"/>
          <w:sz w:val="28"/>
          <w:szCs w:val="28"/>
        </w:rPr>
        <w:t xml:space="preserve"> от 14 мая 2020 года № 21н (далее – Порядок № 21н), </w:t>
      </w:r>
      <w:r w:rsidR="002563E4" w:rsidRPr="000E4E91">
        <w:rPr>
          <w:rFonts w:ascii="Times New Roman" w:hAnsi="Times New Roman" w:cs="Times New Roman"/>
          <w:sz w:val="28"/>
          <w:szCs w:val="28"/>
        </w:rPr>
        <w:t>для уточнения кодов по бюджетной классификации и (или) кодов субсидии, по которым операции были отражены на лицевом счете бюджетного (автономного) учреждения.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0E4E91">
        <w:rPr>
          <w:rFonts w:ascii="Times New Roman" w:hAnsi="Times New Roman" w:cs="Times New Roman"/>
          <w:sz w:val="28"/>
          <w:szCs w:val="28"/>
        </w:rPr>
        <w:t xml:space="preserve">7.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="005F5F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E91">
        <w:rPr>
          <w:rFonts w:ascii="Times New Roman" w:hAnsi="Times New Roman" w:cs="Times New Roman"/>
          <w:sz w:val="28"/>
          <w:szCs w:val="28"/>
        </w:rPr>
        <w:t xml:space="preserve">по каждой целевой субсидии указываются суммы планируемых поступлений и выплат по соответствующим кодам 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(составным частям кодов)</w:t>
      </w:r>
      <w:r w:rsidRPr="000E4E9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Российской Федерации (далее</w:t>
      </w:r>
      <w:r w:rsidR="00253220" w:rsidRPr="000E4E91">
        <w:rPr>
          <w:rFonts w:ascii="Times New Roman" w:hAnsi="Times New Roman" w:cs="Times New Roman"/>
          <w:sz w:val="28"/>
          <w:szCs w:val="28"/>
        </w:rPr>
        <w:t xml:space="preserve"> - код бюджетной классификации), код целевой субсидии.</w:t>
      </w:r>
    </w:p>
    <w:bookmarkEnd w:id="7"/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При формировании показателей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Сведений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в случае, если целевые субсидии предоставляются в соответствии со </w:t>
      </w:r>
      <w:hyperlink r:id="rId15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статьей 78.2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строительство (реконструкцию, в том числе с элементами реставрации, техническое перевооружение) или приобретение объекта</w:t>
      </w:r>
      <w:r w:rsidR="00416B53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Pr="000E4E91">
        <w:rPr>
          <w:rFonts w:ascii="Times New Roman" w:hAnsi="Times New Roman" w:cs="Times New Roman"/>
          <w:sz w:val="28"/>
          <w:szCs w:val="28"/>
        </w:rPr>
        <w:t xml:space="preserve"> (далее - объект </w:t>
      </w:r>
      <w:r w:rsidR="00416B53">
        <w:rPr>
          <w:rFonts w:ascii="Times New Roman" w:hAnsi="Times New Roman" w:cs="Times New Roman"/>
          <w:sz w:val="28"/>
          <w:szCs w:val="28"/>
        </w:rPr>
        <w:t>капитального строительства, недвижимого имущества</w:t>
      </w:r>
      <w:r w:rsidRPr="000E4E91">
        <w:rPr>
          <w:rFonts w:ascii="Times New Roman" w:hAnsi="Times New Roman" w:cs="Times New Roman"/>
          <w:sz w:val="28"/>
          <w:szCs w:val="28"/>
        </w:rPr>
        <w:t xml:space="preserve">), </w:t>
      </w:r>
      <w:r w:rsidR="00416B53"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Pr="000E4E91">
        <w:rPr>
          <w:rFonts w:ascii="Times New Roman" w:hAnsi="Times New Roman" w:cs="Times New Roman"/>
          <w:sz w:val="28"/>
          <w:szCs w:val="28"/>
        </w:rPr>
        <w:t xml:space="preserve">код </w:t>
      </w:r>
      <w:r w:rsidR="00416B53" w:rsidRPr="000E4E91">
        <w:rPr>
          <w:rFonts w:ascii="Times New Roman" w:hAnsi="Times New Roman" w:cs="Times New Roman"/>
          <w:sz w:val="28"/>
          <w:szCs w:val="28"/>
        </w:rPr>
        <w:t>объект</w:t>
      </w:r>
      <w:r w:rsidR="00416B53">
        <w:rPr>
          <w:rFonts w:ascii="Times New Roman" w:hAnsi="Times New Roman" w:cs="Times New Roman"/>
          <w:sz w:val="28"/>
          <w:szCs w:val="28"/>
        </w:rPr>
        <w:t>а</w:t>
      </w:r>
      <w:r w:rsidR="00416B53" w:rsidRPr="000E4E91">
        <w:rPr>
          <w:rFonts w:ascii="Times New Roman" w:hAnsi="Times New Roman" w:cs="Times New Roman"/>
          <w:sz w:val="28"/>
          <w:szCs w:val="28"/>
        </w:rPr>
        <w:t xml:space="preserve"> </w:t>
      </w:r>
      <w:r w:rsidR="00416B53">
        <w:rPr>
          <w:rFonts w:ascii="Times New Roman" w:hAnsi="Times New Roman" w:cs="Times New Roman"/>
          <w:sz w:val="28"/>
          <w:szCs w:val="28"/>
        </w:rPr>
        <w:t>капитального строительства, недвижимого имущества</w:t>
      </w:r>
      <w:r w:rsidRPr="000E4E91">
        <w:rPr>
          <w:rFonts w:ascii="Times New Roman" w:hAnsi="Times New Roman" w:cs="Times New Roman"/>
          <w:sz w:val="28"/>
          <w:szCs w:val="28"/>
        </w:rPr>
        <w:t xml:space="preserve">, указанный в Сведениях, должен соответствовать </w:t>
      </w:r>
      <w:r w:rsidR="00416B53">
        <w:rPr>
          <w:rFonts w:ascii="Times New Roman" w:hAnsi="Times New Roman" w:cs="Times New Roman"/>
          <w:sz w:val="28"/>
          <w:szCs w:val="28"/>
        </w:rPr>
        <w:t>информации</w:t>
      </w:r>
      <w:r w:rsidRPr="000E4E91">
        <w:rPr>
          <w:rFonts w:ascii="Times New Roman" w:hAnsi="Times New Roman" w:cs="Times New Roman"/>
          <w:sz w:val="28"/>
          <w:szCs w:val="28"/>
        </w:rPr>
        <w:t xml:space="preserve"> об объектах </w:t>
      </w:r>
      <w:r w:rsidR="00416B53">
        <w:rPr>
          <w:rFonts w:ascii="Times New Roman" w:hAnsi="Times New Roman" w:cs="Times New Roman"/>
          <w:sz w:val="28"/>
          <w:szCs w:val="28"/>
        </w:rPr>
        <w:t>капитального строительства, недвижимого имущества</w:t>
      </w:r>
      <w:r w:rsidRPr="000E4E91">
        <w:rPr>
          <w:rFonts w:ascii="Times New Roman" w:hAnsi="Times New Roman" w:cs="Times New Roman"/>
          <w:sz w:val="28"/>
          <w:szCs w:val="28"/>
        </w:rPr>
        <w:t xml:space="preserve">, </w:t>
      </w:r>
      <w:r w:rsidR="00416B53">
        <w:rPr>
          <w:rFonts w:ascii="Times New Roman" w:hAnsi="Times New Roman" w:cs="Times New Roman"/>
          <w:sz w:val="28"/>
          <w:szCs w:val="28"/>
        </w:rPr>
        <w:t>сформированной в ГИИС «Электронный бюджет» (далее код ОКС)</w:t>
      </w:r>
      <w:r w:rsidRPr="000E4E91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1008"/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8. При внесении изменений в показатели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Сведений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учреждение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bookmarkEnd w:id="8"/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В случае уменьшения планируемых поступлений или выплат сумма </w:t>
      </w:r>
      <w:r w:rsidRPr="000E4E91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поступлений целевой субсидии, включая разрешенный к использованию остаток данной целевой субсидии, и сумма планируемых выплат, указанные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:rsidR="000662C5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9" w:name="sub_1009"/>
      <w:r w:rsidRPr="000E4E91">
        <w:rPr>
          <w:rFonts w:ascii="Times New Roman" w:hAnsi="Times New Roman" w:cs="Times New Roman"/>
          <w:sz w:val="28"/>
          <w:szCs w:val="28"/>
        </w:rPr>
        <w:t>9. Основанием для разрешения использования сложившихся на начало текущего финансового года остатков целевых субсидий прошлых лет, являются утвержденные</w:t>
      </w:r>
      <w:r w:rsidR="00663723" w:rsidRPr="000E4E91">
        <w:rPr>
          <w:rFonts w:ascii="Times New Roman" w:hAnsi="Times New Roman" w:cs="Times New Roman"/>
          <w:sz w:val="28"/>
          <w:szCs w:val="28"/>
        </w:rPr>
        <w:t xml:space="preserve"> </w:t>
      </w:r>
      <w:r w:rsidR="005F5F92">
        <w:rPr>
          <w:rFonts w:ascii="Times New Roman" w:hAnsi="Times New Roman" w:cs="Times New Roman"/>
          <w:sz w:val="28"/>
          <w:szCs w:val="28"/>
        </w:rPr>
        <w:t>в установленном пунктом 5 настоящего порядка</w:t>
      </w:r>
      <w:r w:rsidR="006B3671" w:rsidRPr="000E4E9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0E4E91">
        <w:rPr>
          <w:rFonts w:ascii="Times New Roman" w:hAnsi="Times New Roman" w:cs="Times New Roman"/>
          <w:sz w:val="28"/>
          <w:szCs w:val="28"/>
        </w:rPr>
        <w:t>, содержащие информацию об остатках субсидий, в отношении которых подтверждена потребность в направлении их на цели, ранее установленные условиями предоставления целевых субсидий (далее - разрешенный к использ</w:t>
      </w:r>
      <w:r w:rsidR="000662C5" w:rsidRPr="000E4E91">
        <w:rPr>
          <w:rFonts w:ascii="Times New Roman" w:hAnsi="Times New Roman" w:cs="Times New Roman"/>
          <w:sz w:val="28"/>
          <w:szCs w:val="28"/>
        </w:rPr>
        <w:t>ованию остаток целевых средств).</w:t>
      </w:r>
      <w:r w:rsidRPr="000E4E91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До получения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Сведений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пунктом, </w:t>
      </w:r>
      <w:r w:rsidR="006B3671" w:rsidRPr="000E4E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E4E91">
        <w:rPr>
          <w:rFonts w:ascii="Times New Roman" w:hAnsi="Times New Roman" w:cs="Times New Roman"/>
          <w:sz w:val="28"/>
          <w:szCs w:val="28"/>
        </w:rPr>
        <w:t>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без права расходования.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sz w:val="28"/>
          <w:szCs w:val="28"/>
        </w:rPr>
        <w:t>, не должна превышать сумму остатка соответствующей целевой субсидии прошлых лет, учтенной на отдельном лицевом счете по состоянию на начало текущего финансового года без права расходования по соответствующему коду субсидии.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0" w:name="sub_1010"/>
      <w:r w:rsidRPr="000E4E91">
        <w:rPr>
          <w:rFonts w:ascii="Times New Roman" w:hAnsi="Times New Roman" w:cs="Times New Roman"/>
          <w:sz w:val="28"/>
          <w:szCs w:val="28"/>
        </w:rPr>
        <w:t xml:space="preserve">10. Основанием для разрешения использования сумм возврата средств по выплатам, произведенным учреждениями за счет целевых субсидий до начала текущего финансового года, в отношении которых согласно решению </w:t>
      </w:r>
      <w:r w:rsidR="005F5F92">
        <w:rPr>
          <w:rFonts w:ascii="Times New Roman" w:hAnsi="Times New Roman" w:cs="Times New Roman"/>
          <w:sz w:val="28"/>
          <w:szCs w:val="28"/>
        </w:rPr>
        <w:t>учреждения</w:t>
      </w:r>
      <w:r w:rsidRPr="000E4E91">
        <w:rPr>
          <w:rFonts w:ascii="Times New Roman" w:hAnsi="Times New Roman" w:cs="Times New Roman"/>
          <w:sz w:val="28"/>
          <w:szCs w:val="28"/>
        </w:rPr>
        <w:t xml:space="preserve">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</w:t>
      </w:r>
      <w:r w:rsidR="004513EF" w:rsidRPr="004513EF">
        <w:rPr>
          <w:rFonts w:ascii="Times New Roman" w:hAnsi="Times New Roman" w:cs="Times New Roman"/>
          <w:sz w:val="28"/>
          <w:szCs w:val="28"/>
        </w:rPr>
        <w:t>утвержденные в установленном пунктом 5 настоящего порядка Сведения</w:t>
      </w:r>
      <w:r w:rsidRPr="000E4E91">
        <w:rPr>
          <w:rFonts w:ascii="Times New Roman" w:hAnsi="Times New Roman" w:cs="Times New Roman"/>
          <w:sz w:val="28"/>
          <w:szCs w:val="28"/>
        </w:rPr>
        <w:t xml:space="preserve">, содержащие информацию о разрешенной к использованию сумме возврата дебиторской задолженности прошлых лет, направленные учреждением в </w:t>
      </w:r>
      <w:r w:rsidR="005F62EF" w:rsidRPr="000E4E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E4E91">
        <w:rPr>
          <w:rFonts w:ascii="Times New Roman" w:hAnsi="Times New Roman" w:cs="Times New Roman"/>
          <w:sz w:val="28"/>
          <w:szCs w:val="28"/>
        </w:rPr>
        <w:t>не позднее 30 рабочего дня со дня отражения суммы возврата дебиторской задолженности прошлых лет на отдельном лицевом счете учреждения.</w:t>
      </w:r>
    </w:p>
    <w:bookmarkEnd w:id="10"/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До получения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Сведений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, предусмотренных настоящим пунктом, </w:t>
      </w:r>
      <w:r w:rsidR="005F62EF" w:rsidRPr="000E4E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E4E91">
        <w:rPr>
          <w:rFonts w:ascii="Times New Roman" w:hAnsi="Times New Roman" w:cs="Times New Roman"/>
          <w:sz w:val="28"/>
          <w:szCs w:val="28"/>
        </w:rPr>
        <w:t>учитывает суммы возврата дебиторской задолженности прошлых лет, потребность в использовании которых не подтверждена, на отдельном лицевом счете без права расходования.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Суммы возврата дебиторской задолженности прошлых лет, потребность в которых подтверждена, указанные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sz w:val="28"/>
          <w:szCs w:val="28"/>
        </w:rPr>
        <w:t>, предусмотренных настоящим пунктом,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11. </w:t>
      </w:r>
      <w:r w:rsidR="005F62EF" w:rsidRPr="000E4E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E4E91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Сведений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</w:t>
      </w:r>
      <w:hyperlink w:anchor="sub_1005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5-10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настоящего Порядка, и в случае положительного результата проверки не позднее рабочего дня, следующего за </w:t>
      </w:r>
      <w:r w:rsidRPr="000E4E91">
        <w:rPr>
          <w:rFonts w:ascii="Times New Roman" w:hAnsi="Times New Roman" w:cs="Times New Roman"/>
          <w:sz w:val="28"/>
          <w:szCs w:val="28"/>
        </w:rPr>
        <w:lastRenderedPageBreak/>
        <w:t>днем поступления Сведений, отражает показатели Сведений на отдельном лицевом счете учреждения.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требованиям, установленным </w:t>
      </w:r>
      <w:hyperlink w:anchor="sub_1005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пунктами 5-10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955B8" w:rsidRPr="000E4E91">
        <w:rPr>
          <w:rFonts w:ascii="Times New Roman" w:hAnsi="Times New Roman" w:cs="Times New Roman"/>
          <w:sz w:val="28"/>
          <w:szCs w:val="28"/>
        </w:rPr>
        <w:t>Управление</w:t>
      </w:r>
      <w:r w:rsidRPr="000E4E91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hyperlink w:anchor="sub_1011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абзацем первым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учреждению </w:t>
      </w:r>
      <w:r w:rsidR="002563E4" w:rsidRPr="000E4E91">
        <w:rPr>
          <w:rFonts w:ascii="Times New Roman" w:hAnsi="Times New Roman" w:cs="Times New Roman"/>
          <w:sz w:val="28"/>
          <w:szCs w:val="28"/>
        </w:rPr>
        <w:t>Уведомление (</w:t>
      </w:r>
      <w:hyperlink r:id="rId16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Протокол</w:t>
        </w:r>
      </w:hyperlink>
      <w:r w:rsidR="002563E4" w:rsidRPr="000E4E91">
        <w:rPr>
          <w:rFonts w:ascii="Times New Roman" w:hAnsi="Times New Roman" w:cs="Times New Roman"/>
          <w:sz w:val="28"/>
          <w:szCs w:val="28"/>
        </w:rPr>
        <w:t>)</w:t>
      </w:r>
      <w:r w:rsidRPr="000E4E91">
        <w:rPr>
          <w:rFonts w:ascii="Times New Roman" w:hAnsi="Times New Roman" w:cs="Times New Roman"/>
          <w:sz w:val="28"/>
          <w:szCs w:val="28"/>
        </w:rPr>
        <w:t>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</w:t>
      </w:r>
    </w:p>
    <w:p w:rsidR="003B3BAD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>1</w:t>
      </w:r>
      <w:r w:rsidR="00674000" w:rsidRPr="000E4E91">
        <w:rPr>
          <w:rFonts w:ascii="Times New Roman" w:hAnsi="Times New Roman" w:cs="Times New Roman"/>
          <w:sz w:val="28"/>
          <w:szCs w:val="28"/>
        </w:rPr>
        <w:t>2</w:t>
      </w:r>
      <w:r w:rsidRPr="000E4E91">
        <w:rPr>
          <w:rFonts w:ascii="Times New Roman" w:hAnsi="Times New Roman" w:cs="Times New Roman"/>
          <w:sz w:val="28"/>
          <w:szCs w:val="28"/>
        </w:rPr>
        <w:t xml:space="preserve">. Для санкционирования целевых расходов учреждение направляет в </w:t>
      </w:r>
      <w:r w:rsidR="00F955B8" w:rsidRPr="000E4E91">
        <w:rPr>
          <w:rFonts w:ascii="Times New Roman" w:hAnsi="Times New Roman" w:cs="Times New Roman"/>
          <w:sz w:val="28"/>
          <w:szCs w:val="28"/>
        </w:rPr>
        <w:t>Управление</w:t>
      </w:r>
      <w:r w:rsidR="00674000" w:rsidRPr="000E4E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4000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 о совершении казначейских платежей, предусмотренное </w:t>
      </w:r>
      <w:hyperlink w:anchor="Par320" w:history="1">
        <w:r w:rsidR="00674000" w:rsidRPr="000E4E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приложением </w:t>
        </w:r>
        <w:r w:rsidR="004513E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74000" w:rsidRPr="000E4E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="00674000"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21н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, (далее - платежный документ).</w:t>
      </w:r>
    </w:p>
    <w:p w:rsidR="00EB65A8" w:rsidRPr="000E4E91" w:rsidRDefault="003B3BAD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 </w:t>
      </w:r>
      <w:r w:rsidR="004513EF">
        <w:rPr>
          <w:rFonts w:ascii="Times New Roman" w:hAnsi="Times New Roman" w:cs="Times New Roman"/>
          <w:sz w:val="28"/>
          <w:szCs w:val="28"/>
        </w:rPr>
        <w:t>Для с</w:t>
      </w:r>
      <w:r w:rsidR="00EB65A8" w:rsidRPr="000E4E91">
        <w:rPr>
          <w:rFonts w:ascii="Times New Roman" w:hAnsi="Times New Roman" w:cs="Times New Roman"/>
          <w:sz w:val="28"/>
          <w:szCs w:val="28"/>
        </w:rPr>
        <w:t>анкционировани</w:t>
      </w:r>
      <w:r w:rsidR="004513EF">
        <w:rPr>
          <w:rFonts w:ascii="Times New Roman" w:hAnsi="Times New Roman" w:cs="Times New Roman"/>
          <w:sz w:val="28"/>
          <w:szCs w:val="28"/>
        </w:rPr>
        <w:t>я</w:t>
      </w:r>
      <w:r w:rsidR="00EB65A8" w:rsidRPr="000E4E91">
        <w:rPr>
          <w:rFonts w:ascii="Times New Roman" w:hAnsi="Times New Roman" w:cs="Times New Roman"/>
          <w:sz w:val="28"/>
          <w:szCs w:val="28"/>
        </w:rPr>
        <w:t xml:space="preserve"> целевых расходов, связанных с поставкой товаров, выполнением работ, оказанием услуг, учреждение направляет в </w:t>
      </w:r>
      <w:r w:rsidR="00F955B8" w:rsidRPr="000E4E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B65A8" w:rsidRPr="000E4E91">
        <w:rPr>
          <w:rFonts w:ascii="Times New Roman" w:hAnsi="Times New Roman" w:cs="Times New Roman"/>
          <w:sz w:val="28"/>
          <w:szCs w:val="28"/>
        </w:rPr>
        <w:t>вместе с платежным документом копии указанных в нем договора (контракта), а также иных документов, подтверждающих факт поставки товаров, вы</w:t>
      </w:r>
      <w:r w:rsidR="004513EF">
        <w:rPr>
          <w:rFonts w:ascii="Times New Roman" w:hAnsi="Times New Roman" w:cs="Times New Roman"/>
          <w:sz w:val="28"/>
          <w:szCs w:val="28"/>
        </w:rPr>
        <w:t>полнения работ, оказания услуг</w:t>
      </w:r>
      <w:r w:rsidR="004513EF">
        <w:rPr>
          <w:rStyle w:val="af1"/>
          <w:rFonts w:ascii="Times New Roman" w:hAnsi="Times New Roman"/>
          <w:sz w:val="28"/>
          <w:szCs w:val="28"/>
        </w:rPr>
        <w:footnoteReference w:id="3"/>
      </w:r>
      <w:r w:rsidR="004513EF">
        <w:rPr>
          <w:rFonts w:ascii="Times New Roman" w:hAnsi="Times New Roman" w:cs="Times New Roman"/>
          <w:sz w:val="28"/>
          <w:szCs w:val="28"/>
        </w:rPr>
        <w:t xml:space="preserve"> </w:t>
      </w:r>
      <w:r w:rsidR="00EB65A8" w:rsidRPr="000E4E91">
        <w:rPr>
          <w:rFonts w:ascii="Times New Roman" w:hAnsi="Times New Roman" w:cs="Times New Roman"/>
          <w:sz w:val="28"/>
          <w:szCs w:val="28"/>
        </w:rPr>
        <w:t>(далее - документ-основание).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электронной подписью руководителя учреждения или иного уполномоченного лица учреждения.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Российской Федерации документы-основания ранее были размещены в единой информационной системе в сфере закупок, представление указанных документов-оснований в </w:t>
      </w:r>
      <w:r w:rsidR="006E557D" w:rsidRPr="000E4E91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0E4E91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1" w:name="sub_1014"/>
      <w:r w:rsidRPr="000E4E91">
        <w:rPr>
          <w:rFonts w:ascii="Times New Roman" w:hAnsi="Times New Roman" w:cs="Times New Roman"/>
          <w:sz w:val="28"/>
          <w:szCs w:val="28"/>
        </w:rPr>
        <w:t>1</w:t>
      </w:r>
      <w:r w:rsidR="00674000" w:rsidRPr="000E4E91">
        <w:rPr>
          <w:rFonts w:ascii="Times New Roman" w:hAnsi="Times New Roman" w:cs="Times New Roman"/>
          <w:sz w:val="28"/>
          <w:szCs w:val="28"/>
        </w:rPr>
        <w:t>3</w:t>
      </w:r>
      <w:r w:rsidRPr="000E4E91">
        <w:rPr>
          <w:rFonts w:ascii="Times New Roman" w:hAnsi="Times New Roman" w:cs="Times New Roman"/>
          <w:sz w:val="28"/>
          <w:szCs w:val="28"/>
        </w:rPr>
        <w:t xml:space="preserve">. При санкционировании целевых расходов </w:t>
      </w:r>
      <w:r w:rsidR="00F955B8" w:rsidRPr="000E4E9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E4E91">
        <w:rPr>
          <w:rFonts w:ascii="Times New Roman" w:hAnsi="Times New Roman" w:cs="Times New Roman"/>
          <w:sz w:val="28"/>
          <w:szCs w:val="28"/>
        </w:rPr>
        <w:t>проверяет платежные документы и документы-основания по следующим направлениям: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2" w:name="sub_1141"/>
      <w:bookmarkEnd w:id="11"/>
      <w:r w:rsidRPr="000E4E91">
        <w:rPr>
          <w:rFonts w:ascii="Times New Roman" w:hAnsi="Times New Roman" w:cs="Times New Roman"/>
          <w:sz w:val="28"/>
          <w:szCs w:val="28"/>
        </w:rPr>
        <w:t xml:space="preserve">1) соответствие платежных документов Порядку </w:t>
      </w:r>
      <w:r w:rsidR="003D0D59" w:rsidRPr="000E4E91">
        <w:rPr>
          <w:rFonts w:ascii="Times New Roman" w:hAnsi="Times New Roman" w:cs="Times New Roman"/>
          <w:sz w:val="28"/>
          <w:szCs w:val="28"/>
        </w:rPr>
        <w:t>казначейского</w:t>
      </w:r>
      <w:r w:rsidRPr="000E4E91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r w:rsidR="003B3BAD" w:rsidRPr="000E4E91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3B3BAD"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Правилам</w:t>
        </w:r>
      </w:hyperlink>
      <w:r w:rsidR="003B3BAD" w:rsidRPr="000E4E91">
        <w:rPr>
          <w:rFonts w:ascii="Times New Roman" w:hAnsi="Times New Roman" w:cs="Times New Roman"/>
          <w:sz w:val="28"/>
          <w:szCs w:val="28"/>
        </w:rPr>
        <w:t xml:space="preserve"> обеспечения наличными денежными средствами)</w:t>
      </w:r>
      <w:r w:rsidRPr="000E4E91">
        <w:rPr>
          <w:rFonts w:ascii="Times New Roman" w:hAnsi="Times New Roman" w:cs="Times New Roman"/>
          <w:sz w:val="28"/>
          <w:szCs w:val="28"/>
        </w:rPr>
        <w:t>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3" w:name="sub_1142"/>
      <w:bookmarkEnd w:id="12"/>
      <w:r w:rsidRPr="000E4E91">
        <w:rPr>
          <w:rFonts w:ascii="Times New Roman" w:hAnsi="Times New Roman" w:cs="Times New Roman"/>
          <w:sz w:val="28"/>
          <w:szCs w:val="28"/>
        </w:rPr>
        <w:t xml:space="preserve">2) наличие в платежном документе кодов </w:t>
      </w:r>
      <w:hyperlink r:id="rId18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, по которым необходимо произвести </w:t>
      </w:r>
      <w:r w:rsidR="003D0D59" w:rsidRPr="000E4E91">
        <w:rPr>
          <w:rFonts w:ascii="Times New Roman" w:hAnsi="Times New Roman" w:cs="Times New Roman"/>
          <w:sz w:val="28"/>
          <w:szCs w:val="28"/>
        </w:rPr>
        <w:t>перечисление</w:t>
      </w:r>
      <w:r w:rsidRPr="000E4E91">
        <w:rPr>
          <w:rFonts w:ascii="Times New Roman" w:hAnsi="Times New Roman" w:cs="Times New Roman"/>
          <w:sz w:val="28"/>
          <w:szCs w:val="28"/>
        </w:rPr>
        <w:t xml:space="preserve">, кода субсидии и кода </w:t>
      </w:r>
      <w:r w:rsidR="00C826A7">
        <w:rPr>
          <w:rFonts w:ascii="Times New Roman" w:hAnsi="Times New Roman" w:cs="Times New Roman"/>
          <w:sz w:val="28"/>
          <w:szCs w:val="28"/>
        </w:rPr>
        <w:t>ОКС</w:t>
      </w:r>
      <w:r w:rsidRPr="000E4E91">
        <w:rPr>
          <w:rFonts w:ascii="Times New Roman" w:hAnsi="Times New Roman" w:cs="Times New Roman"/>
          <w:sz w:val="28"/>
          <w:szCs w:val="28"/>
        </w:rPr>
        <w:t xml:space="preserve"> (при наличии) и их соответствие кодам бюджетной классификации, коду субсидии и коду </w:t>
      </w:r>
      <w:r w:rsidR="00C826A7">
        <w:rPr>
          <w:rFonts w:ascii="Times New Roman" w:hAnsi="Times New Roman" w:cs="Times New Roman"/>
          <w:sz w:val="28"/>
          <w:szCs w:val="28"/>
        </w:rPr>
        <w:t>ОКС</w:t>
      </w:r>
      <w:r w:rsidRPr="000E4E91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по соответствующему коду субсидии;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4" w:name="sub_1143"/>
      <w:bookmarkEnd w:id="13"/>
      <w:r w:rsidRPr="000E4E91">
        <w:rPr>
          <w:rFonts w:ascii="Times New Roman" w:hAnsi="Times New Roman" w:cs="Times New Roman"/>
          <w:sz w:val="28"/>
          <w:szCs w:val="28"/>
        </w:rPr>
        <w:t xml:space="preserve">3) соответствие указанного в платежном документе кода </w:t>
      </w:r>
      <w:hyperlink r:id="rId19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5" w:name="sub_1144"/>
      <w:bookmarkEnd w:id="14"/>
      <w:r w:rsidRPr="000E4E91">
        <w:rPr>
          <w:rFonts w:ascii="Times New Roman" w:hAnsi="Times New Roman" w:cs="Times New Roman"/>
          <w:sz w:val="28"/>
          <w:szCs w:val="28"/>
        </w:rPr>
        <w:t>4)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6" w:name="sub_1145"/>
      <w:bookmarkEnd w:id="15"/>
      <w:r w:rsidRPr="000E4E91">
        <w:rPr>
          <w:rFonts w:ascii="Times New Roman" w:hAnsi="Times New Roman" w:cs="Times New Roman"/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</w:t>
      </w:r>
      <w:r w:rsidRPr="000E4E91">
        <w:rPr>
          <w:rFonts w:ascii="Times New Roman" w:hAnsi="Times New Roman" w:cs="Times New Roman"/>
          <w:sz w:val="28"/>
          <w:szCs w:val="28"/>
        </w:rPr>
        <w:lastRenderedPageBreak/>
        <w:t>оснований, содержанию текста назначения платежа, указанному в платежном документе;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7" w:name="sub_1146"/>
      <w:bookmarkEnd w:id="16"/>
      <w:r w:rsidRPr="000E4E91">
        <w:rPr>
          <w:rFonts w:ascii="Times New Roman" w:hAnsi="Times New Roman" w:cs="Times New Roman"/>
          <w:sz w:val="28"/>
          <w:szCs w:val="28"/>
        </w:rPr>
        <w:t xml:space="preserve">6) соответствие указанного в платежном документе кода </w:t>
      </w:r>
      <w:hyperlink r:id="rId2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указанному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</w:t>
      </w:r>
      <w:r w:rsidRPr="000E4E91">
        <w:rPr>
          <w:rFonts w:ascii="Times New Roman" w:hAnsi="Times New Roman" w:cs="Times New Roman"/>
          <w:sz w:val="28"/>
          <w:szCs w:val="28"/>
        </w:rPr>
        <w:t xml:space="preserve">ующему коду субсидии и коду </w:t>
      </w:r>
      <w:r w:rsidR="00163059">
        <w:rPr>
          <w:rFonts w:ascii="Times New Roman" w:hAnsi="Times New Roman" w:cs="Times New Roman"/>
          <w:sz w:val="28"/>
          <w:szCs w:val="28"/>
        </w:rPr>
        <w:t>ОКС</w:t>
      </w:r>
      <w:r w:rsidRPr="000E4E91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147"/>
      <w:bookmarkEnd w:id="17"/>
      <w:r w:rsidRPr="000E4E9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0E4E9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E4E91">
        <w:rPr>
          <w:rFonts w:ascii="Times New Roman" w:hAnsi="Times New Roman" w:cs="Times New Roman"/>
          <w:sz w:val="28"/>
          <w:szCs w:val="28"/>
        </w:rPr>
        <w:t xml:space="preserve"> суммы, указанной в платежном документе, над суммой остатка планируемых выплат, указанной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соответствующим коду </w:t>
      </w:r>
      <w:hyperlink r:id="rId21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коду субсидии и коду </w:t>
      </w:r>
      <w:r w:rsidR="00163059">
        <w:rPr>
          <w:rFonts w:ascii="Times New Roman" w:hAnsi="Times New Roman" w:cs="Times New Roman"/>
          <w:color w:val="000000" w:themeColor="text1"/>
          <w:sz w:val="28"/>
          <w:szCs w:val="28"/>
        </w:rPr>
        <w:t>ОКС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наличии), учтенной на отдельном лицевом счете;</w:t>
      </w:r>
    </w:p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19" w:name="sub_1148"/>
      <w:bookmarkEnd w:id="18"/>
      <w:r w:rsidRPr="000E4E9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0E4E91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E4E91">
        <w:rPr>
          <w:rFonts w:ascii="Times New Roman" w:hAnsi="Times New Roman" w:cs="Times New Roman"/>
          <w:sz w:val="28"/>
          <w:szCs w:val="28"/>
        </w:rPr>
        <w:t xml:space="preserve">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45418A" w:rsidRPr="004513EF" w:rsidRDefault="0045418A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4513E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513EF">
        <w:rPr>
          <w:rFonts w:ascii="Times New Roman" w:hAnsi="Times New Roman" w:cs="Times New Roman"/>
          <w:sz w:val="28"/>
          <w:szCs w:val="28"/>
        </w:rPr>
        <w:t xml:space="preserve"> размеров авансового платежа договору.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>13.1</w:t>
      </w:r>
      <w:r w:rsidR="000E4E91" w:rsidRPr="004513EF">
        <w:rPr>
          <w:rFonts w:ascii="Times New Roman" w:hAnsi="Times New Roman" w:cs="Times New Roman"/>
          <w:sz w:val="28"/>
          <w:szCs w:val="28"/>
        </w:rPr>
        <w:t>.</w:t>
      </w:r>
      <w:r w:rsidRPr="004513EF">
        <w:rPr>
          <w:rFonts w:ascii="Times New Roman" w:hAnsi="Times New Roman" w:cs="Times New Roman"/>
          <w:sz w:val="28"/>
          <w:szCs w:val="28"/>
        </w:rPr>
        <w:t xml:space="preserve"> При санкционировании целевых расходов, возникающих при оплате контрактов, подлежащих включению в соответствии со </w:t>
      </w:r>
      <w:hyperlink r:id="rId22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103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CC77C6">
        <w:rPr>
          <w:rFonts w:ascii="Times New Roman" w:hAnsi="Times New Roman" w:cs="Times New Roman"/>
          <w:sz w:val="28"/>
          <w:szCs w:val="28"/>
        </w:rPr>
        <w:t>акона от 5 апреля 2013 г. №</w:t>
      </w:r>
      <w:r w:rsidRPr="004513EF">
        <w:rPr>
          <w:rFonts w:ascii="Times New Roman" w:hAnsi="Times New Roman" w:cs="Times New Roman"/>
          <w:sz w:val="28"/>
          <w:szCs w:val="28"/>
        </w:rPr>
        <w:t xml:space="preserve"> 44-ФЗ </w:t>
      </w:r>
      <w:r w:rsidR="00CC77C6">
        <w:rPr>
          <w:rFonts w:ascii="Times New Roman" w:hAnsi="Times New Roman" w:cs="Times New Roman"/>
          <w:sz w:val="28"/>
          <w:szCs w:val="28"/>
        </w:rPr>
        <w:t>«</w:t>
      </w:r>
      <w:r w:rsidRPr="004513E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C77C6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4513EF">
        <w:rPr>
          <w:rFonts w:ascii="Times New Roman" w:hAnsi="Times New Roman" w:cs="Times New Roman"/>
          <w:sz w:val="28"/>
          <w:szCs w:val="28"/>
        </w:rPr>
        <w:t xml:space="preserve"> в реестр контрактов, заключенных заказчиками (далее - реестр контрактов), Управление дополнительно осуществляет проверку по следующим направлениям: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bookmarkStart w:id="20" w:name="sub_1014101"/>
      <w:r w:rsidRPr="004513EF">
        <w:rPr>
          <w:rFonts w:ascii="Times New Roman" w:hAnsi="Times New Roman" w:cs="Times New Roman"/>
          <w:sz w:val="28"/>
          <w:szCs w:val="28"/>
        </w:rPr>
        <w:t>1) наличие информации о контракте в реестре контрактов;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bookmarkStart w:id="21" w:name="sub_1014102"/>
      <w:bookmarkEnd w:id="20"/>
      <w:r w:rsidRPr="004513EF">
        <w:rPr>
          <w:rFonts w:ascii="Times New Roman" w:hAnsi="Times New Roman" w:cs="Times New Roman"/>
          <w:sz w:val="28"/>
          <w:szCs w:val="28"/>
        </w:rPr>
        <w:t xml:space="preserve">2) наличие в платежном документе указания кода вида реестра </w:t>
      </w:r>
      <w:r w:rsidR="00CC77C6">
        <w:rPr>
          <w:rFonts w:ascii="Times New Roman" w:hAnsi="Times New Roman" w:cs="Times New Roman"/>
          <w:sz w:val="28"/>
          <w:szCs w:val="28"/>
        </w:rPr>
        <w:t>–</w:t>
      </w:r>
      <w:r w:rsidRPr="004513EF">
        <w:rPr>
          <w:rFonts w:ascii="Times New Roman" w:hAnsi="Times New Roman" w:cs="Times New Roman"/>
          <w:sz w:val="28"/>
          <w:szCs w:val="28"/>
        </w:rPr>
        <w:t xml:space="preserve"> </w:t>
      </w:r>
      <w:r w:rsidR="00CC77C6">
        <w:rPr>
          <w:rFonts w:ascii="Times New Roman" w:hAnsi="Times New Roman" w:cs="Times New Roman"/>
          <w:sz w:val="28"/>
          <w:szCs w:val="28"/>
        </w:rPr>
        <w:t>«02»</w:t>
      </w:r>
      <w:r w:rsidRPr="004513EF">
        <w:rPr>
          <w:rFonts w:ascii="Times New Roman" w:hAnsi="Times New Roman" w:cs="Times New Roman"/>
          <w:sz w:val="28"/>
          <w:szCs w:val="28"/>
        </w:rPr>
        <w:t>;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bookmarkStart w:id="22" w:name="sub_1014103"/>
      <w:bookmarkEnd w:id="21"/>
      <w:r w:rsidRPr="004513EF">
        <w:rPr>
          <w:rFonts w:ascii="Times New Roman" w:hAnsi="Times New Roman" w:cs="Times New Roman"/>
          <w:sz w:val="28"/>
          <w:szCs w:val="28"/>
        </w:rPr>
        <w:t>3)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документе,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bookmarkStart w:id="23" w:name="sub_1014104"/>
      <w:bookmarkEnd w:id="22"/>
      <w:r w:rsidRPr="004513EF">
        <w:rPr>
          <w:rFonts w:ascii="Times New Roman" w:hAnsi="Times New Roman" w:cs="Times New Roman"/>
          <w:sz w:val="28"/>
          <w:szCs w:val="28"/>
        </w:rPr>
        <w:t>4) соответствие уникального номера реестровой записи, идентификатора информации о документе о приемке, указанных в платежном документе, уникальному номеру реестровой записи, идентификатору информации о документе о приемке, указанных в реестре контрактов;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bookmarkStart w:id="24" w:name="sub_1014105"/>
      <w:bookmarkEnd w:id="23"/>
      <w:r w:rsidRPr="004513EF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513E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513EF">
        <w:rPr>
          <w:rFonts w:ascii="Times New Roman" w:hAnsi="Times New Roman" w:cs="Times New Roman"/>
          <w:sz w:val="28"/>
          <w:szCs w:val="28"/>
        </w:rPr>
        <w:t xml:space="preserve"> суммы в платежном документе над суммой, указанной в этапе исполнения контракта, информация о котором размещена в реестре контрактов, если контрактом предусмотрена выплата аванса;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bookmarkStart w:id="25" w:name="sub_1014106"/>
      <w:bookmarkEnd w:id="24"/>
      <w:r w:rsidRPr="004513EF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4513E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4513EF">
        <w:rPr>
          <w:rFonts w:ascii="Times New Roman" w:hAnsi="Times New Roman" w:cs="Times New Roman"/>
          <w:sz w:val="28"/>
          <w:szCs w:val="28"/>
        </w:rPr>
        <w:t xml:space="preserve"> суммы в платежном документе над суммой, указанной в документе о приемке, информация о котором размещена в реестре контрактов.</w:t>
      </w:r>
    </w:p>
    <w:bookmarkEnd w:id="25"/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>13.2</w:t>
      </w:r>
      <w:r w:rsidR="000E4E91" w:rsidRPr="004513EF">
        <w:rPr>
          <w:rFonts w:ascii="Times New Roman" w:hAnsi="Times New Roman" w:cs="Times New Roman"/>
          <w:sz w:val="28"/>
          <w:szCs w:val="28"/>
        </w:rPr>
        <w:t>.</w:t>
      </w:r>
      <w:r w:rsidRPr="004513EF">
        <w:rPr>
          <w:rFonts w:ascii="Times New Roman" w:hAnsi="Times New Roman" w:cs="Times New Roman"/>
          <w:sz w:val="28"/>
          <w:szCs w:val="28"/>
        </w:rPr>
        <w:t xml:space="preserve"> При санкционировании целевых расходов в соответствии с платежными документами, сформированными с использованием единой информационной системы: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проверка по направлениям, указанным в </w:t>
      </w:r>
      <w:hyperlink w:anchor="sub_1141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 1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44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4 пункта 1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3 и </w:t>
      </w:r>
      <w:hyperlink w:anchor="sub_101410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4513EF">
        <w:rPr>
          <w:rFonts w:ascii="Times New Roman" w:hAnsi="Times New Roman" w:cs="Times New Roman"/>
          <w:sz w:val="28"/>
          <w:szCs w:val="28"/>
        </w:rPr>
        <w:t>3.1 настоящего Порядка, осуществляется автоматически с использованием единой информационной системы;</w:t>
      </w:r>
    </w:p>
    <w:p w:rsidR="0045418A" w:rsidRPr="004513EF" w:rsidRDefault="0045418A" w:rsidP="0045418A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проверка по направлениям, указанным в </w:t>
      </w:r>
      <w:hyperlink w:anchor="sub_1142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 2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43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45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5 - 8 пункта 1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3 настоящего Порядка, проводится Управлением в автоматизированной системе </w:t>
      </w:r>
      <w:r w:rsidRPr="004513EF">
        <w:rPr>
          <w:rFonts w:ascii="Times New Roman" w:hAnsi="Times New Roman" w:cs="Times New Roman"/>
          <w:sz w:val="28"/>
          <w:szCs w:val="28"/>
        </w:rPr>
        <w:lastRenderedPageBreak/>
        <w:t>Федерального казначейства;</w:t>
      </w:r>
    </w:p>
    <w:bookmarkEnd w:id="19"/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>1</w:t>
      </w:r>
      <w:r w:rsidR="00E709F9" w:rsidRPr="004513EF">
        <w:rPr>
          <w:rFonts w:ascii="Times New Roman" w:hAnsi="Times New Roman" w:cs="Times New Roman"/>
          <w:sz w:val="28"/>
          <w:szCs w:val="28"/>
        </w:rPr>
        <w:t>4</w:t>
      </w:r>
      <w:r w:rsidRPr="004513EF">
        <w:rPr>
          <w:rFonts w:ascii="Times New Roman" w:hAnsi="Times New Roman" w:cs="Times New Roman"/>
          <w:sz w:val="28"/>
          <w:szCs w:val="28"/>
        </w:rPr>
        <w:t xml:space="preserve">. </w:t>
      </w:r>
      <w:r w:rsidR="00F955B8" w:rsidRPr="004513E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513EF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проверки, предусмотренной </w:t>
      </w:r>
      <w:hyperlink w:anchor="sub_1013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="00E709F9" w:rsidRPr="004513EF">
        <w:rPr>
          <w:rFonts w:ascii="Times New Roman" w:hAnsi="Times New Roman" w:cs="Times New Roman"/>
          <w:sz w:val="28"/>
          <w:szCs w:val="28"/>
        </w:rPr>
        <w:t>2</w:t>
      </w:r>
      <w:r w:rsidR="004219B9" w:rsidRPr="004513EF">
        <w:rPr>
          <w:rFonts w:ascii="Times New Roman" w:hAnsi="Times New Roman" w:cs="Times New Roman"/>
          <w:sz w:val="28"/>
          <w:szCs w:val="28"/>
        </w:rPr>
        <w:t xml:space="preserve"> -</w:t>
      </w:r>
      <w:r w:rsidRPr="004513E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14" w:history="1">
        <w:r w:rsidR="00E709F9"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13</w:t>
        </w:r>
      </w:hyperlink>
      <w:r w:rsidR="004219B9" w:rsidRPr="004513EF">
        <w:rPr>
          <w:rFonts w:ascii="Times New Roman" w:hAnsi="Times New Roman" w:cs="Times New Roman"/>
          <w:sz w:val="28"/>
          <w:szCs w:val="28"/>
        </w:rPr>
        <w:t>.2</w:t>
      </w:r>
      <w:r w:rsidRPr="004513EF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рабочего дня, следующего за днем представления учреждением в </w:t>
      </w:r>
      <w:r w:rsidR="00F955B8" w:rsidRPr="004513E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513EF">
        <w:rPr>
          <w:rFonts w:ascii="Times New Roman" w:hAnsi="Times New Roman" w:cs="Times New Roman"/>
          <w:sz w:val="28"/>
          <w:szCs w:val="28"/>
        </w:rPr>
        <w:t>платежного документа, осуществляет санкционирование оплаты целевых расходов и принимает к исполнению платежные документы.</w:t>
      </w:r>
    </w:p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В случае несоблюдения требований, установленных </w:t>
      </w:r>
      <w:hyperlink w:anchor="sub_1013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пунктами 1</w:t>
        </w:r>
      </w:hyperlink>
      <w:r w:rsidR="00E709F9" w:rsidRPr="004513EF">
        <w:rPr>
          <w:rFonts w:ascii="Times New Roman" w:hAnsi="Times New Roman" w:cs="Times New Roman"/>
          <w:sz w:val="28"/>
          <w:szCs w:val="28"/>
        </w:rPr>
        <w:t>2</w:t>
      </w:r>
      <w:r w:rsidR="004219B9" w:rsidRPr="004513EF">
        <w:rPr>
          <w:rFonts w:ascii="Times New Roman" w:hAnsi="Times New Roman" w:cs="Times New Roman"/>
          <w:sz w:val="28"/>
          <w:szCs w:val="28"/>
        </w:rPr>
        <w:t>-13.2</w:t>
      </w:r>
      <w:r w:rsidRPr="004513EF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F955B8" w:rsidRPr="004513EF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4513EF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hyperlink w:anchor="sub_1015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первым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учреждению </w:t>
      </w:r>
      <w:r w:rsidR="003B3BAD" w:rsidRPr="004513EF">
        <w:rPr>
          <w:rFonts w:ascii="Times New Roman" w:hAnsi="Times New Roman" w:cs="Times New Roman"/>
          <w:sz w:val="28"/>
          <w:szCs w:val="28"/>
        </w:rPr>
        <w:t>Уведомление</w:t>
      </w:r>
      <w:r w:rsidRPr="004513EF">
        <w:rPr>
          <w:rFonts w:ascii="Times New Roman" w:hAnsi="Times New Roman" w:cs="Times New Roman"/>
          <w:sz w:val="28"/>
          <w:szCs w:val="28"/>
        </w:rPr>
        <w:t xml:space="preserve">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учреждению </w:t>
      </w:r>
      <w:r w:rsidR="004219B9" w:rsidRPr="004513EF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4513EF">
        <w:rPr>
          <w:rFonts w:ascii="Times New Roman" w:hAnsi="Times New Roman" w:cs="Times New Roman"/>
          <w:sz w:val="28"/>
          <w:szCs w:val="28"/>
        </w:rPr>
        <w:t xml:space="preserve">платежный документ </w:t>
      </w:r>
      <w:r w:rsidR="004219B9" w:rsidRPr="004513EF">
        <w:rPr>
          <w:rFonts w:ascii="Times New Roman" w:hAnsi="Times New Roman" w:cs="Times New Roman"/>
          <w:sz w:val="28"/>
          <w:szCs w:val="28"/>
        </w:rPr>
        <w:t>с проставлени</w:t>
      </w:r>
      <w:r w:rsidR="0099347D">
        <w:rPr>
          <w:rFonts w:ascii="Times New Roman" w:hAnsi="Times New Roman" w:cs="Times New Roman"/>
          <w:sz w:val="28"/>
          <w:szCs w:val="28"/>
        </w:rPr>
        <w:t>е</w:t>
      </w:r>
      <w:r w:rsidR="004219B9" w:rsidRPr="004513EF">
        <w:rPr>
          <w:rFonts w:ascii="Times New Roman" w:hAnsi="Times New Roman" w:cs="Times New Roman"/>
          <w:sz w:val="28"/>
          <w:szCs w:val="28"/>
        </w:rPr>
        <w:t>м даты и причины отказа.</w:t>
      </w:r>
    </w:p>
    <w:p w:rsidR="009844F7" w:rsidRPr="004513EF" w:rsidRDefault="009844F7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В случае формирования платежного документа с использованием единой информационной системы, Уведомление, предусмотренное </w:t>
      </w:r>
      <w:hyperlink w:anchor="sub_10152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абзацем вторым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направляется учреждению с использованием единой информационной системы.</w:t>
      </w:r>
      <w:r w:rsidRPr="004513EF">
        <w:rPr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>1</w:t>
      </w:r>
      <w:r w:rsidR="00E709F9" w:rsidRPr="004513EF">
        <w:rPr>
          <w:rFonts w:ascii="Times New Roman" w:hAnsi="Times New Roman" w:cs="Times New Roman"/>
          <w:sz w:val="28"/>
          <w:szCs w:val="28"/>
        </w:rPr>
        <w:t>5</w:t>
      </w:r>
      <w:r w:rsidRPr="004513EF">
        <w:rPr>
          <w:rFonts w:ascii="Times New Roman" w:hAnsi="Times New Roman" w:cs="Times New Roman"/>
          <w:sz w:val="28"/>
          <w:szCs w:val="28"/>
        </w:rPr>
        <w:t xml:space="preserve">. Положения </w:t>
      </w:r>
      <w:hyperlink w:anchor="sub_1148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 8 пункта 1</w:t>
        </w:r>
      </w:hyperlink>
      <w:r w:rsidR="00E709F9" w:rsidRPr="004513EF">
        <w:rPr>
          <w:rFonts w:ascii="Times New Roman" w:hAnsi="Times New Roman" w:cs="Times New Roman"/>
          <w:sz w:val="28"/>
          <w:szCs w:val="28"/>
        </w:rPr>
        <w:t>3</w:t>
      </w:r>
      <w:r w:rsidRPr="004513EF">
        <w:rPr>
          <w:rFonts w:ascii="Times New Roman" w:hAnsi="Times New Roman" w:cs="Times New Roman"/>
          <w:sz w:val="28"/>
          <w:szCs w:val="28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обращение взыскания на средства учреждения.</w:t>
      </w:r>
    </w:p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26" w:name="sub_1018"/>
      <w:r w:rsidRPr="004513EF">
        <w:rPr>
          <w:rFonts w:ascii="Times New Roman" w:hAnsi="Times New Roman" w:cs="Times New Roman"/>
          <w:sz w:val="28"/>
          <w:szCs w:val="28"/>
        </w:rPr>
        <w:t>1</w:t>
      </w:r>
      <w:r w:rsidR="00E709F9" w:rsidRPr="004513EF">
        <w:rPr>
          <w:rFonts w:ascii="Times New Roman" w:hAnsi="Times New Roman" w:cs="Times New Roman"/>
          <w:sz w:val="28"/>
          <w:szCs w:val="28"/>
        </w:rPr>
        <w:t>6</w:t>
      </w:r>
      <w:r w:rsidRPr="004513EF">
        <w:rPr>
          <w:rFonts w:ascii="Times New Roman" w:hAnsi="Times New Roman" w:cs="Times New Roman"/>
          <w:sz w:val="28"/>
          <w:szCs w:val="28"/>
        </w:rPr>
        <w:t xml:space="preserve">. При составлении </w:t>
      </w:r>
      <w:hyperlink w:anchor="sub_11000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Сведений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учреждением в них указываются:</w:t>
      </w:r>
    </w:p>
    <w:bookmarkEnd w:id="26"/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sub_11001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заголовочной части</w:t>
        </w:r>
      </w:hyperlink>
      <w:r w:rsidRPr="004513EF">
        <w:rPr>
          <w:rFonts w:ascii="Times New Roman" w:hAnsi="Times New Roman" w:cs="Times New Roman"/>
          <w:sz w:val="28"/>
          <w:szCs w:val="28"/>
        </w:rPr>
        <w:t>:</w:t>
      </w:r>
    </w:p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дата составления </w:t>
      </w:r>
      <w:hyperlink w:anchor="sub_11000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Сведений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с указанием в кодовой зоне даты составления документа и даты представления Сведений, предшествующих настоящим в формате </w:t>
      </w:r>
      <w:r w:rsidR="00CC77C6">
        <w:rPr>
          <w:rFonts w:ascii="Times New Roman" w:hAnsi="Times New Roman" w:cs="Times New Roman"/>
          <w:sz w:val="28"/>
          <w:szCs w:val="28"/>
        </w:rPr>
        <w:t>«ДД.ММ.ГГГГ»</w:t>
      </w:r>
      <w:r w:rsidRPr="004513EF">
        <w:rPr>
          <w:rFonts w:ascii="Times New Roman" w:hAnsi="Times New Roman" w:cs="Times New Roman"/>
          <w:sz w:val="28"/>
          <w:szCs w:val="28"/>
        </w:rPr>
        <w:t>;</w:t>
      </w:r>
    </w:p>
    <w:p w:rsidR="00EB65A8" w:rsidRPr="004513EF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2" w:history="1">
        <w:r w:rsidRPr="004513EF">
          <w:rPr>
            <w:rStyle w:val="a4"/>
            <w:rFonts w:ascii="Times New Roman" w:hAnsi="Times New Roman"/>
            <w:color w:val="auto"/>
            <w:sz w:val="28"/>
            <w:szCs w:val="28"/>
          </w:rPr>
          <w:t>строке</w:t>
        </w:r>
      </w:hyperlink>
      <w:r w:rsidRPr="004513EF">
        <w:rPr>
          <w:rFonts w:ascii="Times New Roman" w:hAnsi="Times New Roman" w:cs="Times New Roman"/>
          <w:sz w:val="28"/>
          <w:szCs w:val="28"/>
        </w:rPr>
        <w:t xml:space="preserve"> </w:t>
      </w:r>
      <w:r w:rsidR="00CC77C6">
        <w:rPr>
          <w:rFonts w:ascii="Times New Roman" w:hAnsi="Times New Roman" w:cs="Times New Roman"/>
          <w:sz w:val="28"/>
          <w:szCs w:val="28"/>
        </w:rPr>
        <w:t>«Наименование учреждения»</w:t>
      </w:r>
      <w:r w:rsidRPr="004513EF">
        <w:rPr>
          <w:rFonts w:ascii="Times New Roman" w:hAnsi="Times New Roman" w:cs="Times New Roman"/>
          <w:sz w:val="28"/>
          <w:szCs w:val="28"/>
        </w:rPr>
        <w:t xml:space="preserve"> - полное или сокращенное наименование учреждения с указанием в кодовой зоне: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4513EF">
        <w:rPr>
          <w:rFonts w:ascii="Times New Roman" w:hAnsi="Times New Roman" w:cs="Times New Roman"/>
          <w:sz w:val="28"/>
          <w:szCs w:val="28"/>
        </w:rPr>
        <w:t>уникального кода учреждения по реестру участников бюджетного процесса, а также юридических лиц, не являющихся участн</w:t>
      </w:r>
      <w:r w:rsidRPr="000E4E91">
        <w:rPr>
          <w:rFonts w:ascii="Times New Roman" w:hAnsi="Times New Roman" w:cs="Times New Roman"/>
          <w:sz w:val="28"/>
          <w:szCs w:val="28"/>
        </w:rPr>
        <w:t>иками бюджетного процесса (далее - Сводный реестр), и номера открытого ему отдельного лицевого счета;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03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строке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</w:t>
      </w:r>
      <w:r w:rsidR="00CC77C6">
        <w:rPr>
          <w:rFonts w:ascii="Times New Roman" w:hAnsi="Times New Roman" w:cs="Times New Roman"/>
          <w:sz w:val="28"/>
          <w:szCs w:val="28"/>
        </w:rPr>
        <w:t>«</w:t>
      </w:r>
      <w:r w:rsidRPr="000E4E91">
        <w:rPr>
          <w:rFonts w:ascii="Times New Roman" w:hAnsi="Times New Roman" w:cs="Times New Roman"/>
          <w:sz w:val="28"/>
          <w:szCs w:val="28"/>
        </w:rPr>
        <w:t>Наименова</w:t>
      </w:r>
      <w:r w:rsidR="00CC77C6">
        <w:rPr>
          <w:rFonts w:ascii="Times New Roman" w:hAnsi="Times New Roman" w:cs="Times New Roman"/>
          <w:sz w:val="28"/>
          <w:szCs w:val="28"/>
        </w:rPr>
        <w:t>ние обособленного подразделения»</w:t>
      </w:r>
      <w:r w:rsidRPr="000E4E91">
        <w:rPr>
          <w:rFonts w:ascii="Times New Roman" w:hAnsi="Times New Roman" w:cs="Times New Roman"/>
          <w:sz w:val="28"/>
          <w:szCs w:val="28"/>
        </w:rPr>
        <w:t xml:space="preserve"> - полное или сокращенное наименование обособленного подразделения с указанием в кодовой зоне: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1819"/>
      <w:r w:rsidRPr="000E4E9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04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строке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7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органа, осуществляющего </w:t>
      </w:r>
      <w:r w:rsidR="00CC77C6">
        <w:rPr>
          <w:rFonts w:ascii="Times New Roman" w:hAnsi="Times New Roman" w:cs="Times New Roman"/>
          <w:color w:val="000000" w:themeColor="text1"/>
          <w:sz w:val="28"/>
          <w:szCs w:val="28"/>
        </w:rPr>
        <w:t>функции и полномочия учредителя»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полное или сокращенное наименование органа-учредителя с указанием в кодовой зоне его лицевого счета и кода главного 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распорядителя бюджетных средств (код Главы по </w:t>
      </w:r>
      <w:hyperlink r:id="rId23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БК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bookmarkEnd w:id="27"/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05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строке</w:t>
        </w:r>
      </w:hyperlink>
      <w:r w:rsidR="00CC7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территориального органа Федерального казначейства, осущест</w:t>
      </w:r>
      <w:r w:rsidR="00CC77C6">
        <w:rPr>
          <w:rFonts w:ascii="Times New Roman" w:hAnsi="Times New Roman" w:cs="Times New Roman"/>
          <w:color w:val="000000" w:themeColor="text1"/>
          <w:sz w:val="28"/>
          <w:szCs w:val="28"/>
        </w:rPr>
        <w:t>вляющего ведение лицевого счета»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наименование территориального органа Федерального казначейства, в котором учреждению открыт отдельный лицевой счет, с указанием в кодовой зоне кода по КОФК.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табличной части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bookmarkStart w:id="28" w:name="sub_11822"/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графах 1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2 - наименование целевой субсидии и код субсидии в соответствии с </w:t>
      </w:r>
      <w:hyperlink w:anchor="sub_12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Перечнем</w:t>
        </w:r>
      </w:hyperlink>
      <w:r w:rsidRPr="000E4E91">
        <w:rPr>
          <w:rFonts w:ascii="Times New Roman" w:hAnsi="Times New Roman" w:cs="Times New Roman"/>
          <w:sz w:val="28"/>
          <w:szCs w:val="28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Соглашения, а также соответствующего дополнительного аналитического кода, который принимает значение от 01 до 99;</w:t>
      </w:r>
    </w:p>
    <w:bookmarkEnd w:id="28"/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графах 3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4 - номер и дата Соглашения. В случае, если заключение Соглашения не предусмотрено, показатели не формируются;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5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идентификатор Соглашения. В случае, если заключение Соглашения не предусмотрено, показатели не формируются;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6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код </w:t>
      </w:r>
      <w:r w:rsidR="009D1DDA">
        <w:rPr>
          <w:rFonts w:ascii="Times New Roman" w:hAnsi="Times New Roman" w:cs="Times New Roman"/>
          <w:color w:val="000000" w:themeColor="text1"/>
          <w:sz w:val="28"/>
          <w:szCs w:val="28"/>
        </w:rPr>
        <w:t>ОКС</w:t>
      </w:r>
      <w:r w:rsidR="00993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7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аналитический код поступлений и выплат, соответствующий коду </w:t>
      </w:r>
      <w:hyperlink r:id="rId24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экономического содержания планируемых поступлений и выплат, в части: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планируемых поступлений целевых субсидий - по коду аналитической группы подвида доходов бюджетов;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планируемых целевых расходов - по коду видов расходов </w:t>
      </w:r>
      <w:hyperlink r:id="rId25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классификации расходов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бюджетов;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8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сумма разрешенного к использованию остатка целевых средств по соответствующему коду субсидии, указанному в графе 2, без указания кода </w:t>
      </w:r>
      <w:hyperlink r:id="rId26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графе 7;</w:t>
      </w:r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9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сумма возврата дебит</w:t>
      </w:r>
      <w:r w:rsidRPr="000E4E91">
        <w:rPr>
          <w:rFonts w:ascii="Times New Roman" w:hAnsi="Times New Roman" w:cs="Times New Roman"/>
          <w:sz w:val="28"/>
          <w:szCs w:val="28"/>
        </w:rPr>
        <w:t>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графе 7;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10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графе 2 и коду аналитической группы подвида доходов бюджетов, указанному в графе 7;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11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графе 2 (рассчитывается как сумма граф 8-10), без указания кода </w:t>
      </w:r>
      <w:hyperlink r:id="rId27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графе 7;</w:t>
      </w:r>
    </w:p>
    <w:p w:rsidR="00EB65A8" w:rsidRPr="000E4E91" w:rsidRDefault="00EB65A8" w:rsidP="00EB65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1101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графе 12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суммы планируемых в текущем финансовом году выплат, 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графе 2, и коду </w:t>
      </w:r>
      <w:hyperlink r:id="rId28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бюджетной классификации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указанному в графе 7.</w:t>
      </w:r>
    </w:p>
    <w:p w:rsidR="00EB65A8" w:rsidRDefault="00EB65A8" w:rsidP="00EB65A8">
      <w:pPr>
        <w:rPr>
          <w:rFonts w:ascii="Times New Roman" w:hAnsi="Times New Roman" w:cs="Times New Roman"/>
          <w:sz w:val="28"/>
          <w:szCs w:val="28"/>
        </w:rPr>
      </w:pP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учреждению предоставляются несколько целевых субсидий</w:t>
      </w:r>
      <w:r w:rsidR="009236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поступлений выплат в </w:t>
      </w:r>
      <w:hyperlink w:anchor="sub_11000" w:history="1">
        <w:r w:rsidRPr="000E4E9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Сведениях</w:t>
        </w:r>
      </w:hyperlink>
      <w:r w:rsidRPr="000E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</w:t>
      </w:r>
      <w:r w:rsidRPr="000E4E91">
        <w:rPr>
          <w:rFonts w:ascii="Times New Roman" w:hAnsi="Times New Roman" w:cs="Times New Roman"/>
          <w:sz w:val="28"/>
          <w:szCs w:val="28"/>
        </w:rPr>
        <w:t>ажаются с формированием промежуточных итогов по каждой целевой субсидии.</w:t>
      </w:r>
    </w:p>
    <w:p w:rsidR="00441737" w:rsidRDefault="00441737" w:rsidP="00EB65A8">
      <w:pPr>
        <w:rPr>
          <w:rFonts w:ascii="Times New Roman" w:hAnsi="Times New Roman" w:cs="Times New Roman"/>
          <w:sz w:val="28"/>
          <w:szCs w:val="28"/>
        </w:rPr>
      </w:pPr>
    </w:p>
    <w:p w:rsidR="009D1DDA" w:rsidRDefault="009D1DDA" w:rsidP="00EB65A8">
      <w:pPr>
        <w:rPr>
          <w:rFonts w:ascii="Times New Roman" w:hAnsi="Times New Roman" w:cs="Times New Roman"/>
          <w:sz w:val="28"/>
          <w:szCs w:val="28"/>
        </w:rPr>
      </w:pPr>
    </w:p>
    <w:p w:rsidR="00441737" w:rsidRDefault="00441737" w:rsidP="00EB65A8">
      <w:pPr>
        <w:rPr>
          <w:rFonts w:ascii="Times New Roman" w:hAnsi="Times New Roman" w:cs="Times New Roman"/>
          <w:sz w:val="28"/>
          <w:szCs w:val="28"/>
        </w:rPr>
      </w:pPr>
    </w:p>
    <w:p w:rsidR="00844134" w:rsidRPr="00844134" w:rsidRDefault="00844134" w:rsidP="00844134">
      <w:pPr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84413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финансового управления </w:t>
      </w:r>
    </w:p>
    <w:p w:rsidR="00844134" w:rsidRPr="00844134" w:rsidRDefault="00844134" w:rsidP="00844134">
      <w:pPr>
        <w:ind w:firstLine="0"/>
        <w:jc w:val="left"/>
        <w:rPr>
          <w:rFonts w:ascii="Times New Roman" w:hAnsi="Times New Roman" w:cs="Times New Roman"/>
          <w:color w:val="000000"/>
        </w:rPr>
      </w:pPr>
      <w:r w:rsidRPr="00844134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</w:p>
    <w:p w:rsidR="00844134" w:rsidRPr="00844134" w:rsidRDefault="00844134" w:rsidP="00844134">
      <w:pPr>
        <w:ind w:firstLine="0"/>
        <w:jc w:val="left"/>
        <w:rPr>
          <w:rFonts w:ascii="Times New Roman" w:hAnsi="Times New Roman" w:cs="Times New Roman"/>
        </w:rPr>
      </w:pPr>
      <w:proofErr w:type="spellStart"/>
      <w:r w:rsidRPr="00844134">
        <w:rPr>
          <w:rFonts w:ascii="Times New Roman" w:hAnsi="Times New Roman" w:cs="Times New Roman"/>
          <w:color w:val="000000"/>
          <w:sz w:val="28"/>
          <w:szCs w:val="28"/>
        </w:rPr>
        <w:t>Новокубанский</w:t>
      </w:r>
      <w:proofErr w:type="spellEnd"/>
      <w:r w:rsidRPr="00844134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844134">
        <w:rPr>
          <w:rFonts w:ascii="Times New Roman" w:hAnsi="Times New Roman" w:cs="Times New Roman"/>
          <w:color w:val="000000"/>
        </w:rPr>
        <w:t xml:space="preserve">   </w:t>
      </w:r>
      <w:bookmarkStart w:id="29" w:name="_GoBack"/>
      <w:bookmarkEnd w:id="29"/>
      <w:r w:rsidRPr="00844134">
        <w:rPr>
          <w:rFonts w:ascii="Times New Roman" w:hAnsi="Times New Roman" w:cs="Times New Roman"/>
          <w:color w:val="000000"/>
        </w:rPr>
        <w:t xml:space="preserve">             </w:t>
      </w:r>
      <w:r w:rsidR="00C812B6">
        <w:rPr>
          <w:rFonts w:ascii="Times New Roman" w:hAnsi="Times New Roman" w:cs="Times New Roman"/>
          <w:color w:val="000000"/>
        </w:rPr>
        <w:t xml:space="preserve">                           </w:t>
      </w:r>
      <w:proofErr w:type="spellStart"/>
      <w:r w:rsidRPr="00844134">
        <w:rPr>
          <w:rFonts w:ascii="Times New Roman" w:hAnsi="Times New Roman" w:cs="Times New Roman"/>
          <w:color w:val="000000"/>
          <w:sz w:val="28"/>
          <w:szCs w:val="28"/>
        </w:rPr>
        <w:t>И.Ю.Андреева</w:t>
      </w:r>
      <w:proofErr w:type="spellEnd"/>
    </w:p>
    <w:p w:rsidR="00EB65A8" w:rsidRPr="000E4E91" w:rsidRDefault="00EB65A8" w:rsidP="00EB65A8">
      <w:pPr>
        <w:rPr>
          <w:rFonts w:ascii="Times New Roman" w:hAnsi="Times New Roman" w:cs="Times New Roman"/>
          <w:sz w:val="28"/>
          <w:szCs w:val="28"/>
        </w:rPr>
      </w:pPr>
    </w:p>
    <w:p w:rsidR="00EB65A8" w:rsidRDefault="00EB65A8" w:rsidP="00EB65A8">
      <w:pPr>
        <w:pStyle w:val="ad"/>
      </w:pPr>
    </w:p>
    <w:p w:rsidR="00721B85" w:rsidRPr="000D0091" w:rsidRDefault="00721B85"/>
    <w:p w:rsidR="00EB65A8" w:rsidRDefault="00EB65A8">
      <w:pPr>
        <w:rPr>
          <w:rFonts w:ascii="Times New Roman" w:hAnsi="Times New Roman" w:cs="Times New Roman"/>
          <w:sz w:val="28"/>
          <w:szCs w:val="28"/>
        </w:rPr>
      </w:pPr>
    </w:p>
    <w:p w:rsidR="00721B85" w:rsidRPr="000D0091" w:rsidRDefault="00721B85">
      <w:pPr>
        <w:rPr>
          <w:rFonts w:ascii="Times New Roman" w:hAnsi="Times New Roman" w:cs="Times New Roman"/>
          <w:sz w:val="28"/>
          <w:szCs w:val="28"/>
        </w:rPr>
      </w:pPr>
    </w:p>
    <w:p w:rsidR="00CE5E97" w:rsidRPr="00F85690" w:rsidRDefault="00CE5E97" w:rsidP="00CE5E97">
      <w:pPr>
        <w:ind w:firstLine="0"/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CE5E97" w:rsidRPr="00F85690" w:rsidSect="004B2FB3">
      <w:headerReference w:type="default" r:id="rId29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1B" w:rsidRDefault="006A7A1B" w:rsidP="00ED202C">
      <w:r>
        <w:separator/>
      </w:r>
    </w:p>
  </w:endnote>
  <w:endnote w:type="continuationSeparator" w:id="0">
    <w:p w:rsidR="006A7A1B" w:rsidRDefault="006A7A1B" w:rsidP="00ED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1B" w:rsidRDefault="006A7A1B" w:rsidP="00ED202C">
      <w:r>
        <w:separator/>
      </w:r>
    </w:p>
  </w:footnote>
  <w:footnote w:type="continuationSeparator" w:id="0">
    <w:p w:rsidR="006A7A1B" w:rsidRDefault="006A7A1B" w:rsidP="00ED202C">
      <w:r>
        <w:continuationSeparator/>
      </w:r>
    </w:p>
  </w:footnote>
  <w:footnote w:id="1">
    <w:p w:rsidR="00E95096" w:rsidRDefault="00977304">
      <w:pPr>
        <w:pStyle w:val="af"/>
      </w:pPr>
      <w:r w:rsidRPr="002F7E47">
        <w:rPr>
          <w:rStyle w:val="af1"/>
          <w:rFonts w:ascii="Times New Roman" w:hAnsi="Times New Roman"/>
        </w:rPr>
        <w:footnoteRef/>
      </w:r>
      <w:r w:rsidRPr="002F7E47">
        <w:rPr>
          <w:rFonts w:ascii="Times New Roman" w:hAnsi="Times New Roman" w:cs="Times New Roman"/>
        </w:rPr>
        <w:t xml:space="preserve"> Приказ Федерального казначейства от 17 октября 2016 г. № 21н «О порядке открытия и ведения лицевых счетов территориальными органами Федерального казначейства»</w:t>
      </w:r>
    </w:p>
  </w:footnote>
  <w:footnote w:id="2">
    <w:p w:rsidR="00E95096" w:rsidRDefault="002F7E47">
      <w:pPr>
        <w:pStyle w:val="af"/>
      </w:pPr>
      <w:r w:rsidRPr="002F7E47">
        <w:rPr>
          <w:rStyle w:val="af1"/>
          <w:rFonts w:ascii="Times New Roman" w:hAnsi="Times New Roman"/>
        </w:rPr>
        <w:footnoteRef/>
      </w:r>
      <w:r w:rsidRPr="002F7E47">
        <w:rPr>
          <w:rFonts w:ascii="Times New Roman" w:hAnsi="Times New Roman" w:cs="Times New Roman"/>
        </w:rPr>
        <w:t xml:space="preserve"> Приказ Минфина России от 13 декабря 2017 г. N 226н "Об утверждении Порядка санкционирования расходов федеральных бюджетных учреждений и федеральных автономных учреждений,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Федерации"</w:t>
      </w:r>
    </w:p>
  </w:footnote>
  <w:footnote w:id="3">
    <w:p w:rsidR="00E95096" w:rsidRDefault="004513EF">
      <w:pPr>
        <w:pStyle w:val="af"/>
      </w:pPr>
      <w:r>
        <w:rPr>
          <w:rStyle w:val="af1"/>
        </w:rPr>
        <w:footnoteRef/>
      </w:r>
      <w:r>
        <w:t xml:space="preserve"> </w:t>
      </w:r>
      <w:r w:rsidRPr="004513EF">
        <w:rPr>
          <w:rFonts w:ascii="Times New Roman" w:hAnsi="Times New Roman" w:cs="Times New Roman"/>
        </w:rPr>
        <w:t>Указывается соответствующий пункт НПА по санкционированию расходов соответствующего бюджета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E3" w:rsidRDefault="00355EE3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000629">
      <w:rPr>
        <w:noProof/>
      </w:rPr>
      <w:t>8</w:t>
    </w:r>
    <w:r>
      <w:fldChar w:fldCharType="end"/>
    </w:r>
  </w:p>
  <w:p w:rsidR="00355EE3" w:rsidRDefault="00355EE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85"/>
    <w:rsid w:val="00000629"/>
    <w:rsid w:val="00002EA3"/>
    <w:rsid w:val="00005816"/>
    <w:rsid w:val="00014CFB"/>
    <w:rsid w:val="00047857"/>
    <w:rsid w:val="00057790"/>
    <w:rsid w:val="000662C5"/>
    <w:rsid w:val="000C4953"/>
    <w:rsid w:val="000D0091"/>
    <w:rsid w:val="000D2E29"/>
    <w:rsid w:val="000E4E91"/>
    <w:rsid w:val="00113F65"/>
    <w:rsid w:val="00126A4E"/>
    <w:rsid w:val="00163059"/>
    <w:rsid w:val="00190921"/>
    <w:rsid w:val="001B29EB"/>
    <w:rsid w:val="001F5597"/>
    <w:rsid w:val="002237D1"/>
    <w:rsid w:val="00240A67"/>
    <w:rsid w:val="0024219E"/>
    <w:rsid w:val="00253220"/>
    <w:rsid w:val="002563E4"/>
    <w:rsid w:val="002C733C"/>
    <w:rsid w:val="002F7E47"/>
    <w:rsid w:val="00300516"/>
    <w:rsid w:val="003224FF"/>
    <w:rsid w:val="00344437"/>
    <w:rsid w:val="0035293C"/>
    <w:rsid w:val="003545D5"/>
    <w:rsid w:val="00355EE3"/>
    <w:rsid w:val="003576FD"/>
    <w:rsid w:val="0036728A"/>
    <w:rsid w:val="00373394"/>
    <w:rsid w:val="00373D57"/>
    <w:rsid w:val="003B3BAD"/>
    <w:rsid w:val="003D0D59"/>
    <w:rsid w:val="003F2858"/>
    <w:rsid w:val="00416B53"/>
    <w:rsid w:val="004219B9"/>
    <w:rsid w:val="00426CF1"/>
    <w:rsid w:val="00441737"/>
    <w:rsid w:val="004513EF"/>
    <w:rsid w:val="0045418A"/>
    <w:rsid w:val="00482A5B"/>
    <w:rsid w:val="00483FA1"/>
    <w:rsid w:val="004B2FB3"/>
    <w:rsid w:val="004B358D"/>
    <w:rsid w:val="004E7100"/>
    <w:rsid w:val="004F5A73"/>
    <w:rsid w:val="004F6F1E"/>
    <w:rsid w:val="00502070"/>
    <w:rsid w:val="00512986"/>
    <w:rsid w:val="0052133F"/>
    <w:rsid w:val="00557F4C"/>
    <w:rsid w:val="005F3A49"/>
    <w:rsid w:val="005F5F92"/>
    <w:rsid w:val="005F62EF"/>
    <w:rsid w:val="00614606"/>
    <w:rsid w:val="00631006"/>
    <w:rsid w:val="006325AB"/>
    <w:rsid w:val="00642CB5"/>
    <w:rsid w:val="00643194"/>
    <w:rsid w:val="00653230"/>
    <w:rsid w:val="00657941"/>
    <w:rsid w:val="00663723"/>
    <w:rsid w:val="00674000"/>
    <w:rsid w:val="00684A79"/>
    <w:rsid w:val="006A7A1B"/>
    <w:rsid w:val="006B3671"/>
    <w:rsid w:val="006C7C21"/>
    <w:rsid w:val="006E557D"/>
    <w:rsid w:val="006F6CC5"/>
    <w:rsid w:val="007135C6"/>
    <w:rsid w:val="00721B85"/>
    <w:rsid w:val="007477D5"/>
    <w:rsid w:val="0077636E"/>
    <w:rsid w:val="0079257F"/>
    <w:rsid w:val="007A0804"/>
    <w:rsid w:val="007E5429"/>
    <w:rsid w:val="00815C70"/>
    <w:rsid w:val="00844134"/>
    <w:rsid w:val="00856789"/>
    <w:rsid w:val="00875BBC"/>
    <w:rsid w:val="00895A27"/>
    <w:rsid w:val="008F2F86"/>
    <w:rsid w:val="008F7EF9"/>
    <w:rsid w:val="00905944"/>
    <w:rsid w:val="00923665"/>
    <w:rsid w:val="00923CA0"/>
    <w:rsid w:val="00977304"/>
    <w:rsid w:val="009844F7"/>
    <w:rsid w:val="0099347D"/>
    <w:rsid w:val="009B6DC4"/>
    <w:rsid w:val="009B7651"/>
    <w:rsid w:val="009D1DDA"/>
    <w:rsid w:val="00A476FE"/>
    <w:rsid w:val="00A50D12"/>
    <w:rsid w:val="00AB216E"/>
    <w:rsid w:val="00AE56AB"/>
    <w:rsid w:val="00B75D61"/>
    <w:rsid w:val="00BD5819"/>
    <w:rsid w:val="00C13C43"/>
    <w:rsid w:val="00C147E0"/>
    <w:rsid w:val="00C1702E"/>
    <w:rsid w:val="00C3185E"/>
    <w:rsid w:val="00C45A43"/>
    <w:rsid w:val="00C52538"/>
    <w:rsid w:val="00C71710"/>
    <w:rsid w:val="00C812B6"/>
    <w:rsid w:val="00C826A7"/>
    <w:rsid w:val="00C96009"/>
    <w:rsid w:val="00C97840"/>
    <w:rsid w:val="00CB67D7"/>
    <w:rsid w:val="00CC77C6"/>
    <w:rsid w:val="00CE5E97"/>
    <w:rsid w:val="00D01949"/>
    <w:rsid w:val="00D22EAD"/>
    <w:rsid w:val="00D246CF"/>
    <w:rsid w:val="00D320BC"/>
    <w:rsid w:val="00D33277"/>
    <w:rsid w:val="00D51483"/>
    <w:rsid w:val="00D762C6"/>
    <w:rsid w:val="00DA0B22"/>
    <w:rsid w:val="00DA23CE"/>
    <w:rsid w:val="00E67588"/>
    <w:rsid w:val="00E709F9"/>
    <w:rsid w:val="00E755B9"/>
    <w:rsid w:val="00E95096"/>
    <w:rsid w:val="00EA42BC"/>
    <w:rsid w:val="00EB1AFC"/>
    <w:rsid w:val="00EB65A8"/>
    <w:rsid w:val="00ED0082"/>
    <w:rsid w:val="00ED202C"/>
    <w:rsid w:val="00F000CA"/>
    <w:rsid w:val="00F1304F"/>
    <w:rsid w:val="00F250B2"/>
    <w:rsid w:val="00F41345"/>
    <w:rsid w:val="00F55CC7"/>
    <w:rsid w:val="00F7421D"/>
    <w:rsid w:val="00F75CF3"/>
    <w:rsid w:val="00F85690"/>
    <w:rsid w:val="00F932B7"/>
    <w:rsid w:val="00F955B8"/>
    <w:rsid w:val="00F96A37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1BA7DE-06A5-40B5-9E74-E5D76A4A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  <w:style w:type="paragraph" w:styleId="af">
    <w:name w:val="footnote text"/>
    <w:basedOn w:val="a"/>
    <w:link w:val="af0"/>
    <w:uiPriority w:val="99"/>
    <w:semiHidden/>
    <w:unhideWhenUsed/>
    <w:rsid w:val="00ED202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ED202C"/>
    <w:rPr>
      <w:rFonts w:ascii="Arial" w:hAnsi="Arial" w:cs="Arial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D202C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D332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33277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35293C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5293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5293C"/>
    <w:rPr>
      <w:rFonts w:ascii="Arial" w:hAnsi="Arial" w:cs="Arial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5293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5293C"/>
    <w:rPr>
      <w:rFonts w:ascii="Arial" w:hAnsi="Arial" w:cs="Arial"/>
      <w:b/>
      <w:bCs/>
      <w:sz w:val="20"/>
      <w:szCs w:val="20"/>
    </w:rPr>
  </w:style>
  <w:style w:type="paragraph" w:styleId="af9">
    <w:name w:val="header"/>
    <w:basedOn w:val="a"/>
    <w:link w:val="afa"/>
    <w:uiPriority w:val="99"/>
    <w:unhideWhenUsed/>
    <w:rsid w:val="00355EE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locked/>
    <w:rsid w:val="00355EE3"/>
    <w:rPr>
      <w:rFonts w:ascii="Arial" w:hAnsi="Arial" w:cs="Arial"/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355EE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locked/>
    <w:rsid w:val="00355EE3"/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C52538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rsid w:val="00C525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d">
    <w:name w:val="Информация о версии"/>
    <w:basedOn w:val="a8"/>
    <w:next w:val="a"/>
    <w:uiPriority w:val="99"/>
    <w:rsid w:val="0045418A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ConsPlusTitle">
    <w:name w:val="ConsPlusTitle"/>
    <w:rsid w:val="00240A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240A67"/>
    <w:pPr>
      <w:widowControl/>
      <w:autoSpaceDE/>
      <w:autoSpaceDN/>
      <w:adjustRightInd/>
      <w:spacing w:after="160" w:line="240" w:lineRule="exact"/>
      <w:ind w:firstLine="709"/>
      <w:jc w:val="left"/>
    </w:pPr>
    <w:rPr>
      <w:rFonts w:ascii="Times New Roman" w:eastAsia="Times New Roman" w:hAnsi="Times New Roman"/>
      <w:sz w:val="28"/>
      <w:szCs w:val="20"/>
      <w:lang w:val="en-US" w:eastAsia="en-US"/>
    </w:rPr>
  </w:style>
  <w:style w:type="character" w:styleId="afe">
    <w:name w:val="Hyperlink"/>
    <w:uiPriority w:val="99"/>
    <w:unhideWhenUsed/>
    <w:rsid w:val="00240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60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garantF1://12084522.54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1454106.1000" TargetMode="External"/><Relationship Id="rId17" Type="http://schemas.openxmlformats.org/officeDocument/2006/relationships/hyperlink" Target="garantF1://70655696.1000" TargetMode="External"/><Relationship Id="rId25" Type="http://schemas.openxmlformats.org/officeDocument/2006/relationships/hyperlink" Target="garantF1://70308460.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62844.500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7802" TargetMode="External"/><Relationship Id="rId24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7802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0308460.100000" TargetMode="External"/><Relationship Id="rId10" Type="http://schemas.openxmlformats.org/officeDocument/2006/relationships/hyperlink" Target="garantF1://12012604.78111" TargetMode="External"/><Relationship Id="rId19" Type="http://schemas.openxmlformats.org/officeDocument/2006/relationships/hyperlink" Target="garantF1://70308460.1000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http://sv1800fs07/document/redirect/70353464/103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CFD7-C85E-48FF-8865-D6FCD7CE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Чеглакова Наталия</cp:lastModifiedBy>
  <cp:revision>5</cp:revision>
  <dcterms:created xsi:type="dcterms:W3CDTF">2025-04-04T08:48:00Z</dcterms:created>
  <dcterms:modified xsi:type="dcterms:W3CDTF">2025-04-04T08:50:00Z</dcterms:modified>
</cp:coreProperties>
</file>